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BB4" w:rsidRDefault="00FB53A9" w:rsidP="00C25A4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25A4C">
        <w:rPr>
          <w:rFonts w:ascii="Arial" w:hAnsi="Arial" w:cs="Arial"/>
          <w:b/>
          <w:caps/>
          <w:sz w:val="16"/>
          <w:szCs w:val="16"/>
        </w:rPr>
        <w:t>Выключатель дистанционного управления осветительным оборудованием, т.м. «Feron», серии: ТМ</w:t>
      </w:r>
    </w:p>
    <w:p w:rsidR="00C25A4C" w:rsidRPr="00363E52" w:rsidRDefault="00C25A4C" w:rsidP="00C25A4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модели: </w:t>
      </w:r>
      <w:r>
        <w:rPr>
          <w:rFonts w:ascii="Arial" w:hAnsi="Arial" w:cs="Arial"/>
          <w:b/>
          <w:caps/>
          <w:sz w:val="16"/>
          <w:szCs w:val="16"/>
          <w:lang w:val="en-US"/>
        </w:rPr>
        <w:t>TM</w:t>
      </w:r>
      <w:r w:rsidRPr="00363E52">
        <w:rPr>
          <w:rFonts w:ascii="Arial" w:hAnsi="Arial" w:cs="Arial"/>
          <w:b/>
          <w:caps/>
          <w:sz w:val="16"/>
          <w:szCs w:val="16"/>
        </w:rPr>
        <w:t xml:space="preserve">72, </w:t>
      </w:r>
      <w:r>
        <w:rPr>
          <w:rFonts w:ascii="Arial" w:hAnsi="Arial" w:cs="Arial"/>
          <w:b/>
          <w:caps/>
          <w:sz w:val="16"/>
          <w:szCs w:val="16"/>
          <w:lang w:val="en-US"/>
        </w:rPr>
        <w:t>tm</w:t>
      </w:r>
      <w:r w:rsidRPr="00363E52">
        <w:rPr>
          <w:rFonts w:ascii="Arial" w:hAnsi="Arial" w:cs="Arial"/>
          <w:b/>
          <w:caps/>
          <w:sz w:val="16"/>
          <w:szCs w:val="16"/>
        </w:rPr>
        <w:t>74</w:t>
      </w:r>
    </w:p>
    <w:p w:rsidR="00ED69AE" w:rsidRPr="00C25A4C" w:rsidRDefault="00ED69AE" w:rsidP="00C25A4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 xml:space="preserve">Инструкция по </w:t>
      </w:r>
      <w:r w:rsidR="00363E52">
        <w:rPr>
          <w:rFonts w:ascii="Arial" w:hAnsi="Arial" w:cs="Arial"/>
          <w:b/>
          <w:sz w:val="16"/>
          <w:szCs w:val="16"/>
        </w:rPr>
        <w:t>эксплуатации и технический паспорт</w:t>
      </w:r>
    </w:p>
    <w:p w:rsidR="00ED69AE" w:rsidRPr="00C25A4C" w:rsidRDefault="00C9455F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Описание устройства</w:t>
      </w:r>
    </w:p>
    <w:p w:rsidR="00E8479A" w:rsidRPr="00C25A4C" w:rsidRDefault="00E8479A" w:rsidP="00C25A4C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Дистанционные выключатели ТМ «</w:t>
      </w:r>
      <w:r w:rsidRPr="00C25A4C">
        <w:rPr>
          <w:rFonts w:ascii="Arial" w:hAnsi="Arial" w:cs="Arial"/>
          <w:sz w:val="16"/>
          <w:szCs w:val="16"/>
          <w:lang w:val="en-US"/>
        </w:rPr>
        <w:t>FERON</w:t>
      </w:r>
      <w:r w:rsidRPr="00C25A4C">
        <w:rPr>
          <w:rFonts w:ascii="Arial" w:hAnsi="Arial" w:cs="Arial"/>
          <w:sz w:val="16"/>
          <w:szCs w:val="16"/>
        </w:rPr>
        <w:t xml:space="preserve">» - выключатели, с дистанционным радиоуправлением предназначенные для подачи, либо </w:t>
      </w:r>
      <w:r w:rsidR="00C25A4C" w:rsidRPr="00C25A4C">
        <w:rPr>
          <w:rFonts w:ascii="Arial" w:hAnsi="Arial" w:cs="Arial"/>
          <w:sz w:val="16"/>
          <w:szCs w:val="16"/>
        </w:rPr>
        <w:t>отключения электропитания осветительных приборов,</w:t>
      </w:r>
      <w:r w:rsidRPr="00C25A4C">
        <w:rPr>
          <w:rFonts w:ascii="Arial" w:hAnsi="Arial" w:cs="Arial"/>
          <w:sz w:val="16"/>
          <w:szCs w:val="16"/>
        </w:rPr>
        <w:t xml:space="preserve"> размещенных внутри и снаружи зданий. </w:t>
      </w:r>
    </w:p>
    <w:p w:rsidR="00A10C50" w:rsidRPr="00C25A4C" w:rsidRDefault="00A10C50" w:rsidP="00C25A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 xml:space="preserve">Устройство состоит из блока передатчика – пульта </w:t>
      </w:r>
      <w:r w:rsidR="00C25A4C" w:rsidRPr="00C25A4C">
        <w:rPr>
          <w:rFonts w:ascii="Arial" w:hAnsi="Arial" w:cs="Arial"/>
          <w:sz w:val="16"/>
          <w:szCs w:val="16"/>
        </w:rPr>
        <w:t>управления, и</w:t>
      </w:r>
      <w:r w:rsidRPr="00C25A4C">
        <w:rPr>
          <w:rFonts w:ascii="Arial" w:hAnsi="Arial" w:cs="Arial"/>
          <w:sz w:val="16"/>
          <w:szCs w:val="16"/>
        </w:rPr>
        <w:t xml:space="preserve"> блока приемника – коммутационного блока.</w:t>
      </w:r>
    </w:p>
    <w:p w:rsidR="00611E64" w:rsidRPr="00C25A4C" w:rsidRDefault="00611E64" w:rsidP="00C25A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Для передачи сигнала управления используется радиочастотный канал.</w:t>
      </w:r>
    </w:p>
    <w:p w:rsidR="00ED69AE" w:rsidRPr="00C25A4C" w:rsidRDefault="00ED69AE" w:rsidP="00C25A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Дистанционное включение/выключение</w:t>
      </w:r>
      <w:r w:rsidR="00DF0A26" w:rsidRPr="00C25A4C">
        <w:rPr>
          <w:rFonts w:ascii="Arial" w:hAnsi="Arial" w:cs="Arial"/>
          <w:sz w:val="16"/>
          <w:szCs w:val="16"/>
        </w:rPr>
        <w:t xml:space="preserve"> питания</w:t>
      </w:r>
      <w:r w:rsidRPr="00C25A4C">
        <w:rPr>
          <w:rFonts w:ascii="Arial" w:hAnsi="Arial" w:cs="Arial"/>
          <w:sz w:val="16"/>
          <w:szCs w:val="16"/>
        </w:rPr>
        <w:t xml:space="preserve"> </w:t>
      </w:r>
      <w:r w:rsidR="00DF0A26" w:rsidRPr="00C25A4C">
        <w:rPr>
          <w:rFonts w:ascii="Arial" w:hAnsi="Arial" w:cs="Arial"/>
          <w:sz w:val="16"/>
          <w:szCs w:val="16"/>
        </w:rPr>
        <w:t>электроприборов</w:t>
      </w:r>
      <w:r w:rsidRPr="00C25A4C">
        <w:rPr>
          <w:rFonts w:ascii="Arial" w:hAnsi="Arial" w:cs="Arial"/>
          <w:sz w:val="16"/>
          <w:szCs w:val="16"/>
        </w:rPr>
        <w:t xml:space="preserve"> </w:t>
      </w:r>
      <w:r w:rsidR="00A10C50" w:rsidRPr="00C25A4C">
        <w:rPr>
          <w:rFonts w:ascii="Arial" w:hAnsi="Arial" w:cs="Arial"/>
          <w:sz w:val="16"/>
          <w:szCs w:val="16"/>
        </w:rPr>
        <w:t>осуществляется на расстоянии до 30</w:t>
      </w:r>
      <w:r w:rsidRPr="00C25A4C">
        <w:rPr>
          <w:rFonts w:ascii="Arial" w:hAnsi="Arial" w:cs="Arial"/>
          <w:sz w:val="16"/>
          <w:szCs w:val="16"/>
        </w:rPr>
        <w:t>м.</w:t>
      </w:r>
    </w:p>
    <w:p w:rsidR="00170F77" w:rsidRPr="00C25A4C" w:rsidRDefault="00170F77" w:rsidP="00C25A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Включение/выключения каждого канала по отдельности, а также любой комбинации каналов.</w:t>
      </w:r>
    </w:p>
    <w:p w:rsidR="00DF0A26" w:rsidRPr="00C25A4C" w:rsidRDefault="00DF0A26" w:rsidP="00C25A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Имеется возможность управления несколькими пультами управления одним коммутационным блоком, или управлением с одного пульта управления несколькими коммутационными блоками.</w:t>
      </w:r>
    </w:p>
    <w:p w:rsidR="00DF0A26" w:rsidRPr="00C25A4C" w:rsidRDefault="00DF0A26" w:rsidP="00C25A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Коммутационный блок устанавливается внутри помещения.</w:t>
      </w:r>
    </w:p>
    <w:p w:rsidR="00170F77" w:rsidRPr="00C25A4C" w:rsidRDefault="00C9455F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6486"/>
        <w:gridCol w:w="2098"/>
        <w:gridCol w:w="2098"/>
      </w:tblGrid>
      <w:tr w:rsidR="001824E9" w:rsidRPr="00C25A4C" w:rsidTr="00C25A4C">
        <w:trPr>
          <w:jc w:val="center"/>
        </w:trPr>
        <w:tc>
          <w:tcPr>
            <w:tcW w:w="3036" w:type="pct"/>
          </w:tcPr>
          <w:p w:rsidR="001824E9" w:rsidRPr="00C25A4C" w:rsidRDefault="00C25A4C" w:rsidP="00C25A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="003735F0" w:rsidRPr="00C25A4C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982" w:type="pct"/>
            <w:vAlign w:val="center"/>
          </w:tcPr>
          <w:p w:rsidR="001824E9" w:rsidRPr="00C25A4C" w:rsidRDefault="001824E9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ТМ72</w:t>
            </w:r>
          </w:p>
        </w:tc>
        <w:tc>
          <w:tcPr>
            <w:tcW w:w="982" w:type="pct"/>
            <w:vAlign w:val="center"/>
          </w:tcPr>
          <w:p w:rsidR="001824E9" w:rsidRPr="00C25A4C" w:rsidRDefault="001824E9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ТМ74</w:t>
            </w:r>
          </w:p>
        </w:tc>
      </w:tr>
      <w:tr w:rsidR="00DF0A26" w:rsidRPr="00C25A4C" w:rsidTr="00C25A4C">
        <w:trPr>
          <w:jc w:val="center"/>
        </w:trPr>
        <w:tc>
          <w:tcPr>
            <w:tcW w:w="3036" w:type="pct"/>
          </w:tcPr>
          <w:p w:rsidR="00DF0A26" w:rsidRPr="00C25A4C" w:rsidRDefault="003735F0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Номинальное н</w:t>
            </w:r>
            <w:r w:rsidR="00DF0A26" w:rsidRPr="00C25A4C">
              <w:rPr>
                <w:rFonts w:ascii="Arial" w:hAnsi="Arial" w:cs="Arial"/>
                <w:sz w:val="16"/>
                <w:szCs w:val="16"/>
              </w:rPr>
              <w:t>апряжение</w:t>
            </w:r>
          </w:p>
        </w:tc>
        <w:tc>
          <w:tcPr>
            <w:tcW w:w="1964" w:type="pct"/>
            <w:gridSpan w:val="2"/>
            <w:vAlign w:val="center"/>
          </w:tcPr>
          <w:p w:rsidR="00DF0A26" w:rsidRPr="00C25A4C" w:rsidRDefault="00DF0A26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230В</w:t>
            </w:r>
          </w:p>
        </w:tc>
      </w:tr>
      <w:tr w:rsidR="00DF0A26" w:rsidRPr="00C25A4C" w:rsidTr="00C25A4C">
        <w:trPr>
          <w:jc w:val="center"/>
        </w:trPr>
        <w:tc>
          <w:tcPr>
            <w:tcW w:w="3036" w:type="pct"/>
          </w:tcPr>
          <w:p w:rsidR="00DF0A26" w:rsidRPr="00C25A4C" w:rsidRDefault="00DF0A26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1964" w:type="pct"/>
            <w:gridSpan w:val="2"/>
            <w:vAlign w:val="center"/>
          </w:tcPr>
          <w:p w:rsidR="00DF0A26" w:rsidRPr="00C25A4C" w:rsidRDefault="00DF0A26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DF0A26" w:rsidRPr="00C25A4C" w:rsidTr="00C25A4C">
        <w:trPr>
          <w:jc w:val="center"/>
        </w:trPr>
        <w:tc>
          <w:tcPr>
            <w:tcW w:w="3036" w:type="pct"/>
          </w:tcPr>
          <w:p w:rsidR="00DF0A26" w:rsidRPr="00C25A4C" w:rsidRDefault="00DF0A26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Максимальная мощность активной нагрузки (на 1 канал)</w:t>
            </w:r>
          </w:p>
        </w:tc>
        <w:tc>
          <w:tcPr>
            <w:tcW w:w="1964" w:type="pct"/>
            <w:gridSpan w:val="2"/>
            <w:vAlign w:val="center"/>
          </w:tcPr>
          <w:p w:rsidR="00DF0A26" w:rsidRPr="00C25A4C" w:rsidRDefault="00DF0A26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1000Вт</w:t>
            </w:r>
          </w:p>
        </w:tc>
      </w:tr>
      <w:tr w:rsidR="00DF0A26" w:rsidRPr="00C25A4C" w:rsidTr="00C25A4C">
        <w:trPr>
          <w:jc w:val="center"/>
        </w:trPr>
        <w:tc>
          <w:tcPr>
            <w:tcW w:w="3036" w:type="pct"/>
          </w:tcPr>
          <w:p w:rsidR="00DF0A26" w:rsidRPr="00C25A4C" w:rsidRDefault="00DF0A26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Максимальный ток нагрузки на 1 канал</w:t>
            </w:r>
          </w:p>
        </w:tc>
        <w:tc>
          <w:tcPr>
            <w:tcW w:w="1964" w:type="pct"/>
            <w:gridSpan w:val="2"/>
            <w:vAlign w:val="center"/>
          </w:tcPr>
          <w:p w:rsidR="00DF0A26" w:rsidRPr="00C25A4C" w:rsidRDefault="00DF0A26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4А</w:t>
            </w:r>
          </w:p>
        </w:tc>
      </w:tr>
      <w:tr w:rsidR="00DF0A26" w:rsidRPr="00C25A4C" w:rsidTr="00C25A4C">
        <w:trPr>
          <w:jc w:val="center"/>
        </w:trPr>
        <w:tc>
          <w:tcPr>
            <w:tcW w:w="3036" w:type="pct"/>
          </w:tcPr>
          <w:p w:rsidR="00DF0A26" w:rsidRPr="00C25A4C" w:rsidRDefault="00DF0A26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Максимальное количество энергосберегающих ламп (на 1 канал)</w:t>
            </w:r>
          </w:p>
        </w:tc>
        <w:tc>
          <w:tcPr>
            <w:tcW w:w="1964" w:type="pct"/>
            <w:gridSpan w:val="2"/>
            <w:vAlign w:val="center"/>
          </w:tcPr>
          <w:p w:rsidR="00DF0A26" w:rsidRPr="00C25A4C" w:rsidRDefault="00DF0A26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1824E9" w:rsidRPr="00C25A4C" w:rsidTr="00C25A4C">
        <w:trPr>
          <w:jc w:val="center"/>
        </w:trPr>
        <w:tc>
          <w:tcPr>
            <w:tcW w:w="3036" w:type="pct"/>
          </w:tcPr>
          <w:p w:rsidR="001824E9" w:rsidRPr="00C25A4C" w:rsidRDefault="00611E64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Количество каналов</w:t>
            </w:r>
          </w:p>
        </w:tc>
        <w:tc>
          <w:tcPr>
            <w:tcW w:w="982" w:type="pct"/>
            <w:vAlign w:val="center"/>
          </w:tcPr>
          <w:p w:rsidR="001824E9" w:rsidRPr="00C25A4C" w:rsidRDefault="00611E64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82" w:type="pct"/>
            <w:vAlign w:val="center"/>
          </w:tcPr>
          <w:p w:rsidR="001824E9" w:rsidRPr="00C25A4C" w:rsidRDefault="00611E64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C7D65" w:rsidRPr="00C25A4C" w:rsidTr="00C25A4C">
        <w:trPr>
          <w:jc w:val="center"/>
        </w:trPr>
        <w:tc>
          <w:tcPr>
            <w:tcW w:w="3036" w:type="pct"/>
          </w:tcPr>
          <w:p w:rsidR="002C7D65" w:rsidRPr="00C25A4C" w:rsidRDefault="002C7D65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Максимальная дальность передачи сигнала</w:t>
            </w:r>
          </w:p>
        </w:tc>
        <w:tc>
          <w:tcPr>
            <w:tcW w:w="1964" w:type="pct"/>
            <w:gridSpan w:val="2"/>
            <w:vAlign w:val="center"/>
          </w:tcPr>
          <w:p w:rsidR="002C7D65" w:rsidRPr="00C25A4C" w:rsidRDefault="002C7D65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30м</w:t>
            </w:r>
          </w:p>
        </w:tc>
      </w:tr>
      <w:tr w:rsidR="002C7D65" w:rsidRPr="00C25A4C" w:rsidTr="00C25A4C">
        <w:trPr>
          <w:jc w:val="center"/>
        </w:trPr>
        <w:tc>
          <w:tcPr>
            <w:tcW w:w="3036" w:type="pct"/>
          </w:tcPr>
          <w:p w:rsidR="002C7D65" w:rsidRPr="00C25A4C" w:rsidRDefault="002C7D65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Питание пульта управления</w:t>
            </w:r>
          </w:p>
        </w:tc>
        <w:tc>
          <w:tcPr>
            <w:tcW w:w="1964" w:type="pct"/>
            <w:gridSpan w:val="2"/>
            <w:vAlign w:val="center"/>
          </w:tcPr>
          <w:p w:rsidR="002C7D65" w:rsidRPr="00C25A4C" w:rsidRDefault="002C7D65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1×12В/А23</w:t>
            </w:r>
          </w:p>
        </w:tc>
      </w:tr>
      <w:tr w:rsidR="003735F0" w:rsidRPr="00C25A4C" w:rsidTr="00C25A4C">
        <w:trPr>
          <w:jc w:val="center"/>
        </w:trPr>
        <w:tc>
          <w:tcPr>
            <w:tcW w:w="3036" w:type="pct"/>
          </w:tcPr>
          <w:p w:rsidR="003735F0" w:rsidRPr="00C25A4C" w:rsidRDefault="003735F0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Способ передачи сигнала</w:t>
            </w:r>
          </w:p>
        </w:tc>
        <w:tc>
          <w:tcPr>
            <w:tcW w:w="1964" w:type="pct"/>
            <w:gridSpan w:val="2"/>
            <w:vAlign w:val="center"/>
          </w:tcPr>
          <w:p w:rsidR="003735F0" w:rsidRPr="00C25A4C" w:rsidRDefault="003735F0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радио</w:t>
            </w:r>
            <w:r w:rsidR="00363E52">
              <w:rPr>
                <w:rFonts w:ascii="Arial" w:hAnsi="Arial" w:cs="Arial"/>
                <w:sz w:val="16"/>
                <w:szCs w:val="16"/>
              </w:rPr>
              <w:t>канал</w:t>
            </w:r>
          </w:p>
        </w:tc>
      </w:tr>
      <w:tr w:rsidR="003735F0" w:rsidRPr="00C25A4C" w:rsidTr="00C25A4C">
        <w:trPr>
          <w:jc w:val="center"/>
        </w:trPr>
        <w:tc>
          <w:tcPr>
            <w:tcW w:w="3036" w:type="pct"/>
          </w:tcPr>
          <w:p w:rsidR="003735F0" w:rsidRPr="00C25A4C" w:rsidRDefault="003735F0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Частота передачи сигнала</w:t>
            </w:r>
          </w:p>
        </w:tc>
        <w:tc>
          <w:tcPr>
            <w:tcW w:w="1964" w:type="pct"/>
            <w:gridSpan w:val="2"/>
            <w:vAlign w:val="center"/>
          </w:tcPr>
          <w:p w:rsidR="003735F0" w:rsidRPr="00C25A4C" w:rsidRDefault="003735F0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433МГц</w:t>
            </w:r>
          </w:p>
        </w:tc>
      </w:tr>
      <w:tr w:rsidR="00DF0A26" w:rsidRPr="00C25A4C" w:rsidTr="00C25A4C">
        <w:trPr>
          <w:jc w:val="center"/>
        </w:trPr>
        <w:tc>
          <w:tcPr>
            <w:tcW w:w="3036" w:type="pct"/>
          </w:tcPr>
          <w:p w:rsidR="00DF0A26" w:rsidRPr="00C25A4C" w:rsidRDefault="00DF0A26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1964" w:type="pct"/>
            <w:gridSpan w:val="2"/>
            <w:vAlign w:val="center"/>
          </w:tcPr>
          <w:p w:rsidR="00DF0A26" w:rsidRPr="00C25A4C" w:rsidRDefault="00DF0A26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DF0A26" w:rsidRPr="00C25A4C" w:rsidTr="00C25A4C">
        <w:trPr>
          <w:jc w:val="center"/>
        </w:trPr>
        <w:tc>
          <w:tcPr>
            <w:tcW w:w="3036" w:type="pct"/>
          </w:tcPr>
          <w:p w:rsidR="00DF0A26" w:rsidRPr="00C25A4C" w:rsidRDefault="00DF0A26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1964" w:type="pct"/>
            <w:gridSpan w:val="2"/>
            <w:vAlign w:val="center"/>
          </w:tcPr>
          <w:p w:rsidR="00DF0A26" w:rsidRPr="00C25A4C" w:rsidRDefault="00363E52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0.. +</w:t>
            </w:r>
            <w:r w:rsidR="00DF0A26" w:rsidRPr="00C25A4C">
              <w:rPr>
                <w:rFonts w:ascii="Arial" w:hAnsi="Arial" w:cs="Arial"/>
                <w:sz w:val="16"/>
                <w:szCs w:val="16"/>
              </w:rPr>
              <w:t>40°С</w:t>
            </w:r>
          </w:p>
        </w:tc>
      </w:tr>
      <w:tr w:rsidR="00363E52" w:rsidRPr="00C25A4C" w:rsidTr="00C25A4C">
        <w:trPr>
          <w:jc w:val="center"/>
        </w:trPr>
        <w:tc>
          <w:tcPr>
            <w:tcW w:w="3036" w:type="pct"/>
          </w:tcPr>
          <w:p w:rsidR="00363E52" w:rsidRPr="00C25A4C" w:rsidRDefault="00363E52" w:rsidP="00C25A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1964" w:type="pct"/>
            <w:gridSpan w:val="2"/>
            <w:vAlign w:val="center"/>
          </w:tcPr>
          <w:p w:rsidR="00363E52" w:rsidRPr="00C25A4C" w:rsidRDefault="00363E52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DF0A26" w:rsidRPr="00C25A4C" w:rsidTr="00C25A4C">
        <w:trPr>
          <w:jc w:val="center"/>
        </w:trPr>
        <w:tc>
          <w:tcPr>
            <w:tcW w:w="3036" w:type="pct"/>
          </w:tcPr>
          <w:p w:rsidR="00DF0A26" w:rsidRPr="00C25A4C" w:rsidRDefault="00DF0A26" w:rsidP="00C25A4C">
            <w:pPr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1964" w:type="pct"/>
            <w:gridSpan w:val="2"/>
            <w:vAlign w:val="center"/>
          </w:tcPr>
          <w:p w:rsidR="00DF0A26" w:rsidRPr="00C25A4C" w:rsidRDefault="00DF0A26" w:rsidP="00C25A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5A4C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</w:tbl>
    <w:p w:rsidR="00170F77" w:rsidRPr="00C25A4C" w:rsidRDefault="00611E64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Комплектация</w:t>
      </w:r>
    </w:p>
    <w:p w:rsidR="00611E64" w:rsidRPr="00C25A4C" w:rsidRDefault="00611E64" w:rsidP="00C25A4C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Пульт дистанционного управления.</w:t>
      </w:r>
    </w:p>
    <w:p w:rsidR="00611E64" w:rsidRPr="00C25A4C" w:rsidRDefault="0034627A" w:rsidP="00C25A4C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Коммутационный блок</w:t>
      </w:r>
      <w:r w:rsidR="00611E64" w:rsidRPr="00C25A4C">
        <w:rPr>
          <w:rFonts w:ascii="Arial" w:hAnsi="Arial" w:cs="Arial"/>
          <w:sz w:val="16"/>
          <w:szCs w:val="16"/>
        </w:rPr>
        <w:t>.</w:t>
      </w:r>
    </w:p>
    <w:p w:rsidR="00611E64" w:rsidRPr="00C25A4C" w:rsidRDefault="00611E64" w:rsidP="00C25A4C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 xml:space="preserve">Инструкция по </w:t>
      </w:r>
      <w:r w:rsidR="00363E52">
        <w:rPr>
          <w:rFonts w:ascii="Arial" w:hAnsi="Arial" w:cs="Arial"/>
          <w:sz w:val="16"/>
          <w:szCs w:val="16"/>
        </w:rPr>
        <w:t>эксплуатации</w:t>
      </w:r>
      <w:r w:rsidRPr="00C25A4C">
        <w:rPr>
          <w:rFonts w:ascii="Arial" w:hAnsi="Arial" w:cs="Arial"/>
          <w:sz w:val="16"/>
          <w:szCs w:val="16"/>
        </w:rPr>
        <w:t>.</w:t>
      </w:r>
    </w:p>
    <w:p w:rsidR="00611E64" w:rsidRPr="00C25A4C" w:rsidRDefault="002C7D65" w:rsidP="00C25A4C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У</w:t>
      </w:r>
      <w:r w:rsidR="00611E64" w:rsidRPr="00C25A4C">
        <w:rPr>
          <w:rFonts w:ascii="Arial" w:hAnsi="Arial" w:cs="Arial"/>
          <w:sz w:val="16"/>
          <w:szCs w:val="16"/>
        </w:rPr>
        <w:t>паков</w:t>
      </w:r>
      <w:r w:rsidRPr="00C25A4C">
        <w:rPr>
          <w:rFonts w:ascii="Arial" w:hAnsi="Arial" w:cs="Arial"/>
          <w:sz w:val="16"/>
          <w:szCs w:val="16"/>
        </w:rPr>
        <w:t>ка</w:t>
      </w:r>
      <w:r w:rsidR="00611E64" w:rsidRPr="00C25A4C">
        <w:rPr>
          <w:rFonts w:ascii="Arial" w:hAnsi="Arial" w:cs="Arial"/>
          <w:sz w:val="16"/>
          <w:szCs w:val="16"/>
        </w:rPr>
        <w:t>.</w:t>
      </w:r>
    </w:p>
    <w:p w:rsidR="003B0999" w:rsidRPr="00C25A4C" w:rsidRDefault="003B0999" w:rsidP="00C25A4C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Батаре</w:t>
      </w:r>
      <w:r w:rsidR="002C7D65" w:rsidRPr="00C25A4C">
        <w:rPr>
          <w:rFonts w:ascii="Arial" w:hAnsi="Arial" w:cs="Arial"/>
          <w:sz w:val="16"/>
          <w:szCs w:val="16"/>
        </w:rPr>
        <w:t>йка</w:t>
      </w:r>
      <w:r w:rsidRPr="00C25A4C">
        <w:rPr>
          <w:rFonts w:ascii="Arial" w:hAnsi="Arial" w:cs="Arial"/>
          <w:sz w:val="16"/>
          <w:szCs w:val="16"/>
        </w:rPr>
        <w:t xml:space="preserve"> 12В/А23.</w:t>
      </w:r>
    </w:p>
    <w:p w:rsidR="002C7D65" w:rsidRPr="00C25A4C" w:rsidRDefault="002C7D65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2C7D65" w:rsidRPr="00C25A4C" w:rsidRDefault="002C7D65" w:rsidP="00C25A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Устройство предназначено для работы в сетях переменного тока с номинальным сетевым напряжением 230В/50Гц, которое может быть опасным. Подключение устройства должно осуществляться лицами, имеющими необходимую квалификацию. Обратитесь к квалифицированному электрику.</w:t>
      </w:r>
    </w:p>
    <w:p w:rsidR="002C7D65" w:rsidRPr="00C25A4C" w:rsidRDefault="002C7D65" w:rsidP="00C25A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Установка и подключение устройства осуществляется при отключенном электропитании.</w:t>
      </w:r>
    </w:p>
    <w:p w:rsidR="002C7D65" w:rsidRPr="00C25A4C" w:rsidRDefault="002C7D65" w:rsidP="00C25A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Запрещена установка коммутационного блока в помещениях с высоким содержанием пыли и влаги.</w:t>
      </w:r>
    </w:p>
    <w:p w:rsidR="002C7D65" w:rsidRPr="00C25A4C" w:rsidRDefault="002C7D65" w:rsidP="00C25A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Запрещено устанавливать коммутационный блок снаружи помещений.</w:t>
      </w:r>
    </w:p>
    <w:p w:rsidR="002C7D65" w:rsidRPr="00C25A4C" w:rsidRDefault="002C7D65" w:rsidP="00C25A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Запрещено вскрывать корпус коммутационного блока во избежание поражения электрическим током и повреждения внутренних частей блока.</w:t>
      </w:r>
    </w:p>
    <w:p w:rsidR="002C7D65" w:rsidRPr="00C25A4C" w:rsidRDefault="002C7D65" w:rsidP="00C25A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 xml:space="preserve">Запрещена эксплуатация прибора с поврежденным корпусом, изоляцией </w:t>
      </w:r>
      <w:r w:rsidR="00CB27F2" w:rsidRPr="00C25A4C">
        <w:rPr>
          <w:rFonts w:ascii="Arial" w:hAnsi="Arial" w:cs="Arial"/>
          <w:sz w:val="16"/>
          <w:szCs w:val="16"/>
        </w:rPr>
        <w:t>кабеля электропитания и проводов нагрузки.</w:t>
      </w:r>
    </w:p>
    <w:p w:rsidR="00CB27F2" w:rsidRPr="00C25A4C" w:rsidRDefault="00CB27F2" w:rsidP="00C25A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Радиоактивные и ядовитые вещества в состав устройства не входят.</w:t>
      </w:r>
    </w:p>
    <w:p w:rsidR="00611E64" w:rsidRPr="00C25A4C" w:rsidRDefault="00C9455F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Подключение</w:t>
      </w:r>
    </w:p>
    <w:p w:rsidR="00CB27F2" w:rsidRPr="00C25A4C" w:rsidRDefault="00CB27F2" w:rsidP="00C25A4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Достаньте прибор из упаковки: проверьте внешний вид и наличие всей необходимой комплектации.</w:t>
      </w:r>
    </w:p>
    <w:p w:rsidR="00CB27F2" w:rsidRPr="00C25A4C" w:rsidRDefault="00CB27F2" w:rsidP="00C25A4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 xml:space="preserve">Убедитесь, что электропитание отключено. </w:t>
      </w:r>
    </w:p>
    <w:p w:rsidR="00436CB7" w:rsidRPr="00C25A4C" w:rsidRDefault="00436CB7" w:rsidP="00C25A4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Убедитесь, что подключаемая нагрузка не превышает допустимую нагрузку устройством.</w:t>
      </w:r>
    </w:p>
    <w:p w:rsidR="0034627A" w:rsidRPr="00C25A4C" w:rsidRDefault="00CB27F2" w:rsidP="00C25A4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Осуществите подключение устройства</w:t>
      </w:r>
      <w:r w:rsidR="0034627A" w:rsidRPr="00C25A4C">
        <w:rPr>
          <w:rFonts w:ascii="Arial" w:hAnsi="Arial" w:cs="Arial"/>
          <w:sz w:val="16"/>
          <w:szCs w:val="16"/>
        </w:rPr>
        <w:t xml:space="preserve"> </w:t>
      </w:r>
      <w:r w:rsidRPr="00C25A4C">
        <w:rPr>
          <w:rFonts w:ascii="Arial" w:hAnsi="Arial" w:cs="Arial"/>
          <w:sz w:val="16"/>
          <w:szCs w:val="16"/>
        </w:rPr>
        <w:t>п</w:t>
      </w:r>
      <w:r w:rsidR="0034627A" w:rsidRPr="00C25A4C">
        <w:rPr>
          <w:rFonts w:ascii="Arial" w:hAnsi="Arial" w:cs="Arial"/>
          <w:sz w:val="16"/>
          <w:szCs w:val="16"/>
        </w:rPr>
        <w:t xml:space="preserve">о </w:t>
      </w:r>
      <w:r w:rsidR="00436CB7" w:rsidRPr="00C25A4C">
        <w:rPr>
          <w:rFonts w:ascii="Arial" w:hAnsi="Arial" w:cs="Arial"/>
          <w:sz w:val="16"/>
          <w:szCs w:val="16"/>
        </w:rPr>
        <w:t>схеме</w:t>
      </w:r>
      <w:r w:rsidRPr="00C25A4C">
        <w:rPr>
          <w:rFonts w:ascii="Arial" w:hAnsi="Arial" w:cs="Arial"/>
          <w:sz w:val="16"/>
          <w:szCs w:val="16"/>
        </w:rPr>
        <w:t>,</w:t>
      </w:r>
      <w:r w:rsidR="00436CB7" w:rsidRPr="00C25A4C">
        <w:rPr>
          <w:rFonts w:ascii="Arial" w:hAnsi="Arial" w:cs="Arial"/>
          <w:sz w:val="16"/>
          <w:szCs w:val="16"/>
        </w:rPr>
        <w:t xml:space="preserve"> промаркированной на коммутационном блоке устройства</w:t>
      </w:r>
      <w:r w:rsidR="0034627A" w:rsidRPr="00C25A4C">
        <w:rPr>
          <w:rFonts w:ascii="Arial" w:hAnsi="Arial" w:cs="Arial"/>
          <w:sz w:val="16"/>
          <w:szCs w:val="16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D77946" w:rsidRPr="00D77946" w:rsidTr="00D77946">
        <w:tc>
          <w:tcPr>
            <w:tcW w:w="5341" w:type="dxa"/>
          </w:tcPr>
          <w:p w:rsidR="00D77946" w:rsidRDefault="004B1128" w:rsidP="001E63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2512943" cy="1562100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Untitled-2 (1)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093" cy="1575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7946" w:rsidRPr="00D77946" w:rsidRDefault="00D77946" w:rsidP="001E63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Рис. 1 Схема подключения ТМ72</w:t>
            </w:r>
          </w:p>
        </w:tc>
        <w:tc>
          <w:tcPr>
            <w:tcW w:w="5341" w:type="dxa"/>
          </w:tcPr>
          <w:p w:rsidR="00D77946" w:rsidRPr="00231085" w:rsidRDefault="006B5A02" w:rsidP="001E635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2518213" cy="1562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M74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24" cy="1576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7946" w:rsidRPr="00D77946" w:rsidRDefault="00D77946" w:rsidP="001E63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Рис. 2 Схема подключения ТМ74</w:t>
            </w:r>
          </w:p>
        </w:tc>
      </w:tr>
    </w:tbl>
    <w:p w:rsidR="00CB27F2" w:rsidRPr="00C25A4C" w:rsidRDefault="00CB27F2" w:rsidP="00C25A4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Включите электропитание.</w:t>
      </w:r>
    </w:p>
    <w:p w:rsidR="00CB27F2" w:rsidRPr="00C25A4C" w:rsidRDefault="00CB27F2" w:rsidP="00C25A4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При включении электропитания с выключателя К (см. схему), канал А всегда включается автоматически. Это не является неисправностью.</w:t>
      </w:r>
    </w:p>
    <w:p w:rsidR="00436CB7" w:rsidRPr="00C25A4C" w:rsidRDefault="00C9455F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Эксплуатация</w:t>
      </w:r>
    </w:p>
    <w:p w:rsidR="00436CB7" w:rsidRPr="00C25A4C" w:rsidRDefault="00436CB7" w:rsidP="00C25A4C">
      <w:pPr>
        <w:pStyle w:val="a3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 xml:space="preserve">Модель ТМ72 имеет 2 канала, модель ТМ74 имеет 4 канала. Ниже приведено описание кнопок на пульте управления </w:t>
      </w:r>
      <w:r w:rsidR="00CB27F2" w:rsidRPr="00C25A4C">
        <w:rPr>
          <w:rFonts w:ascii="Arial" w:hAnsi="Arial" w:cs="Arial"/>
          <w:sz w:val="16"/>
          <w:szCs w:val="16"/>
        </w:rPr>
        <w:t xml:space="preserve">обоих </w:t>
      </w:r>
      <w:r w:rsidRPr="00C25A4C">
        <w:rPr>
          <w:rFonts w:ascii="Arial" w:hAnsi="Arial" w:cs="Arial"/>
          <w:sz w:val="16"/>
          <w:szCs w:val="16"/>
        </w:rPr>
        <w:t>устройств: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12"/>
        <w:gridCol w:w="3938"/>
      </w:tblGrid>
      <w:tr w:rsidR="00C01647" w:rsidRPr="00C25A4C" w:rsidTr="00CB27F2">
        <w:trPr>
          <w:jc w:val="center"/>
        </w:trPr>
        <w:tc>
          <w:tcPr>
            <w:tcW w:w="0" w:type="auto"/>
          </w:tcPr>
          <w:p w:rsidR="00C01647" w:rsidRPr="00C25A4C" w:rsidRDefault="00C01647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 xml:space="preserve">Маркировка </w:t>
            </w:r>
            <w:r w:rsidR="00CB27F2" w:rsidRPr="00C25A4C">
              <w:rPr>
                <w:rFonts w:ascii="Arial" w:hAnsi="Arial" w:cs="Arial"/>
                <w:sz w:val="16"/>
                <w:szCs w:val="16"/>
              </w:rPr>
              <w:t>кнопки</w:t>
            </w:r>
          </w:p>
        </w:tc>
        <w:tc>
          <w:tcPr>
            <w:tcW w:w="0" w:type="auto"/>
          </w:tcPr>
          <w:p w:rsidR="00C01647" w:rsidRPr="00C25A4C" w:rsidRDefault="00C01647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Функция</w:t>
            </w:r>
          </w:p>
        </w:tc>
      </w:tr>
      <w:tr w:rsidR="00C01647" w:rsidRPr="00C25A4C" w:rsidTr="00CB27F2">
        <w:trPr>
          <w:jc w:val="center"/>
        </w:trPr>
        <w:tc>
          <w:tcPr>
            <w:tcW w:w="0" w:type="auto"/>
          </w:tcPr>
          <w:p w:rsidR="00C01647" w:rsidRPr="00C25A4C" w:rsidRDefault="00C01647" w:rsidP="00C25A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25A4C">
              <w:rPr>
                <w:rFonts w:ascii="Arial" w:hAnsi="Arial" w:cs="Arial"/>
                <w:b/>
                <w:sz w:val="16"/>
                <w:szCs w:val="16"/>
                <w:lang w:val="en-US"/>
              </w:rPr>
              <w:t>A</w:t>
            </w:r>
          </w:p>
        </w:tc>
        <w:tc>
          <w:tcPr>
            <w:tcW w:w="0" w:type="auto"/>
          </w:tcPr>
          <w:p w:rsidR="00C01647" w:rsidRPr="00C25A4C" w:rsidRDefault="00C01647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 xml:space="preserve">Включение/выключение нагрузки канала </w:t>
            </w:r>
            <w:r w:rsidR="00265C36" w:rsidRPr="00C25A4C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</w:p>
        </w:tc>
      </w:tr>
      <w:tr w:rsidR="00C01647" w:rsidRPr="00C25A4C" w:rsidTr="00CB27F2">
        <w:trPr>
          <w:jc w:val="center"/>
        </w:trPr>
        <w:tc>
          <w:tcPr>
            <w:tcW w:w="0" w:type="auto"/>
          </w:tcPr>
          <w:p w:rsidR="00C01647" w:rsidRPr="00C25A4C" w:rsidRDefault="00C01647" w:rsidP="00C25A4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25A4C">
              <w:rPr>
                <w:rFonts w:ascii="Arial" w:hAnsi="Arial" w:cs="Arial"/>
                <w:b/>
                <w:sz w:val="16"/>
                <w:szCs w:val="16"/>
                <w:lang w:val="en-US"/>
              </w:rPr>
              <w:t>B</w:t>
            </w:r>
          </w:p>
        </w:tc>
        <w:tc>
          <w:tcPr>
            <w:tcW w:w="0" w:type="auto"/>
          </w:tcPr>
          <w:p w:rsidR="00C01647" w:rsidRPr="00C25A4C" w:rsidRDefault="00C01647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 xml:space="preserve">Включение/выключение нагрузки канала </w:t>
            </w:r>
            <w:r w:rsidRPr="00C25A4C"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</w:p>
        </w:tc>
      </w:tr>
      <w:tr w:rsidR="00C01647" w:rsidRPr="00C25A4C" w:rsidTr="00CB27F2">
        <w:trPr>
          <w:jc w:val="center"/>
        </w:trPr>
        <w:tc>
          <w:tcPr>
            <w:tcW w:w="0" w:type="auto"/>
          </w:tcPr>
          <w:p w:rsidR="00C01647" w:rsidRPr="00C25A4C" w:rsidRDefault="00C01647" w:rsidP="00C25A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b/>
                <w:sz w:val="16"/>
                <w:szCs w:val="16"/>
                <w:lang w:val="en-US"/>
              </w:rPr>
              <w:t>C</w:t>
            </w:r>
            <w:r w:rsidRPr="00C25A4C">
              <w:rPr>
                <w:rFonts w:ascii="Arial" w:hAnsi="Arial" w:cs="Arial"/>
                <w:sz w:val="16"/>
                <w:szCs w:val="16"/>
              </w:rPr>
              <w:t xml:space="preserve"> (только для ТМ74)</w:t>
            </w:r>
          </w:p>
        </w:tc>
        <w:tc>
          <w:tcPr>
            <w:tcW w:w="0" w:type="auto"/>
          </w:tcPr>
          <w:p w:rsidR="00C01647" w:rsidRPr="00C25A4C" w:rsidRDefault="00C01647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 xml:space="preserve">Включение/выключение нагрузки канала </w:t>
            </w:r>
            <w:r w:rsidRPr="00C25A4C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</w:p>
        </w:tc>
      </w:tr>
      <w:tr w:rsidR="00C01647" w:rsidRPr="00C25A4C" w:rsidTr="00CB27F2">
        <w:trPr>
          <w:jc w:val="center"/>
        </w:trPr>
        <w:tc>
          <w:tcPr>
            <w:tcW w:w="0" w:type="auto"/>
          </w:tcPr>
          <w:p w:rsidR="00C01647" w:rsidRPr="00C25A4C" w:rsidRDefault="00C01647" w:rsidP="00C25A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b/>
                <w:sz w:val="16"/>
                <w:szCs w:val="16"/>
                <w:lang w:val="en-US"/>
              </w:rPr>
              <w:t>D</w:t>
            </w:r>
            <w:r w:rsidRPr="00C25A4C">
              <w:rPr>
                <w:rFonts w:ascii="Arial" w:hAnsi="Arial" w:cs="Arial"/>
                <w:sz w:val="16"/>
                <w:szCs w:val="16"/>
              </w:rPr>
              <w:t xml:space="preserve"> (только для ТМ74)</w:t>
            </w:r>
          </w:p>
        </w:tc>
        <w:tc>
          <w:tcPr>
            <w:tcW w:w="0" w:type="auto"/>
          </w:tcPr>
          <w:p w:rsidR="00C01647" w:rsidRPr="00C25A4C" w:rsidRDefault="00C01647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 xml:space="preserve">Включение/выключение нагрузки канала </w:t>
            </w:r>
            <w:r w:rsidRPr="00C25A4C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</w:tr>
      <w:tr w:rsidR="00C01647" w:rsidRPr="00C25A4C" w:rsidTr="00CB27F2">
        <w:trPr>
          <w:jc w:val="center"/>
        </w:trPr>
        <w:tc>
          <w:tcPr>
            <w:tcW w:w="0" w:type="auto"/>
          </w:tcPr>
          <w:p w:rsidR="00C01647" w:rsidRPr="00C25A4C" w:rsidRDefault="00CB27F2" w:rsidP="00C25A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b/>
                <w:sz w:val="16"/>
                <w:szCs w:val="16"/>
                <w:lang w:val="en-US"/>
              </w:rPr>
              <w:t>ALL</w:t>
            </w:r>
            <w:r w:rsidRPr="00C25A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25A4C">
              <w:rPr>
                <w:rFonts w:ascii="Arial" w:hAnsi="Arial" w:cs="Arial"/>
                <w:b/>
                <w:sz w:val="16"/>
                <w:szCs w:val="16"/>
                <w:lang w:val="en-US"/>
              </w:rPr>
              <w:t>ON</w:t>
            </w:r>
            <w:r w:rsidRPr="00C25A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25A4C">
              <w:rPr>
                <w:rFonts w:ascii="Arial" w:hAnsi="Arial" w:cs="Arial"/>
                <w:sz w:val="16"/>
                <w:szCs w:val="16"/>
              </w:rPr>
              <w:t>(только для ТМ72)</w:t>
            </w:r>
          </w:p>
        </w:tc>
        <w:tc>
          <w:tcPr>
            <w:tcW w:w="0" w:type="auto"/>
          </w:tcPr>
          <w:p w:rsidR="00C01647" w:rsidRPr="00C25A4C" w:rsidRDefault="00CB27F2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Включение всех каналов</w:t>
            </w:r>
          </w:p>
        </w:tc>
      </w:tr>
      <w:tr w:rsidR="00CB27F2" w:rsidRPr="00C25A4C" w:rsidTr="00CB27F2">
        <w:trPr>
          <w:jc w:val="center"/>
        </w:trPr>
        <w:tc>
          <w:tcPr>
            <w:tcW w:w="0" w:type="auto"/>
          </w:tcPr>
          <w:p w:rsidR="00CB27F2" w:rsidRPr="00C25A4C" w:rsidRDefault="00CB27F2" w:rsidP="00C25A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b/>
                <w:sz w:val="16"/>
                <w:szCs w:val="16"/>
                <w:lang w:val="en-US"/>
              </w:rPr>
              <w:t>ALL</w:t>
            </w:r>
            <w:r w:rsidRPr="00C25A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25A4C">
              <w:rPr>
                <w:rFonts w:ascii="Arial" w:hAnsi="Arial" w:cs="Arial"/>
                <w:b/>
                <w:sz w:val="16"/>
                <w:szCs w:val="16"/>
                <w:lang w:val="en-US"/>
              </w:rPr>
              <w:t>OFF</w:t>
            </w:r>
            <w:r w:rsidRPr="00C25A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25A4C">
              <w:rPr>
                <w:rFonts w:ascii="Arial" w:hAnsi="Arial" w:cs="Arial"/>
                <w:sz w:val="16"/>
                <w:szCs w:val="16"/>
              </w:rPr>
              <w:t>(только для ТМ72)</w:t>
            </w:r>
          </w:p>
        </w:tc>
        <w:tc>
          <w:tcPr>
            <w:tcW w:w="0" w:type="auto"/>
          </w:tcPr>
          <w:p w:rsidR="00CB27F2" w:rsidRPr="00C25A4C" w:rsidRDefault="00CB27F2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Выключение всех каналов</w:t>
            </w:r>
          </w:p>
        </w:tc>
      </w:tr>
      <w:tr w:rsidR="00CB27F2" w:rsidRPr="00C25A4C" w:rsidTr="00CB27F2">
        <w:trPr>
          <w:jc w:val="center"/>
        </w:trPr>
        <w:tc>
          <w:tcPr>
            <w:tcW w:w="0" w:type="auto"/>
          </w:tcPr>
          <w:p w:rsidR="00CB27F2" w:rsidRPr="00C25A4C" w:rsidRDefault="00CB27F2" w:rsidP="00C25A4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25A4C">
              <w:rPr>
                <w:rFonts w:ascii="Arial" w:hAnsi="Arial" w:cs="Arial"/>
                <w:b/>
                <w:sz w:val="16"/>
                <w:szCs w:val="16"/>
                <w:lang w:val="en-US"/>
              </w:rPr>
              <w:t>ON</w:t>
            </w:r>
            <w:r w:rsidRPr="00C25A4C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C25A4C">
              <w:rPr>
                <w:rFonts w:ascii="Arial" w:hAnsi="Arial" w:cs="Arial"/>
                <w:b/>
                <w:sz w:val="16"/>
                <w:szCs w:val="16"/>
                <w:lang w:val="en-US"/>
              </w:rPr>
              <w:t>OFF</w:t>
            </w:r>
          </w:p>
        </w:tc>
        <w:tc>
          <w:tcPr>
            <w:tcW w:w="0" w:type="auto"/>
          </w:tcPr>
          <w:p w:rsidR="00CB27F2" w:rsidRPr="00C25A4C" w:rsidRDefault="00CB27F2" w:rsidP="00C25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Включение/выключение нагрузки на всех каналах</w:t>
            </w:r>
          </w:p>
        </w:tc>
      </w:tr>
    </w:tbl>
    <w:p w:rsidR="003735F0" w:rsidRPr="00C25A4C" w:rsidRDefault="00A73125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Привязка</w:t>
      </w:r>
      <w:r w:rsidR="003735F0" w:rsidRPr="00C25A4C">
        <w:rPr>
          <w:rFonts w:ascii="Arial" w:hAnsi="Arial" w:cs="Arial"/>
          <w:b/>
          <w:sz w:val="16"/>
          <w:szCs w:val="16"/>
        </w:rPr>
        <w:t xml:space="preserve"> нескольких пультов ДУ </w:t>
      </w:r>
      <w:r w:rsidRPr="00C25A4C">
        <w:rPr>
          <w:rFonts w:ascii="Arial" w:hAnsi="Arial" w:cs="Arial"/>
          <w:b/>
          <w:sz w:val="16"/>
          <w:szCs w:val="16"/>
        </w:rPr>
        <w:t>к одному коммутационному блоку</w:t>
      </w:r>
    </w:p>
    <w:p w:rsidR="003735F0" w:rsidRPr="00C25A4C" w:rsidRDefault="003735F0" w:rsidP="00C25A4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Один коммутационный блок поддерживает возможность обучения работы с не более чем четырьмя пультами управления.</w:t>
      </w:r>
    </w:p>
    <w:p w:rsidR="003735F0" w:rsidRPr="00C25A4C" w:rsidRDefault="003735F0" w:rsidP="00C25A4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lastRenderedPageBreak/>
        <w:t>Для это</w:t>
      </w:r>
      <w:r w:rsidR="003052BA" w:rsidRPr="00C25A4C">
        <w:rPr>
          <w:rFonts w:ascii="Arial" w:hAnsi="Arial" w:cs="Arial"/>
          <w:sz w:val="16"/>
          <w:szCs w:val="16"/>
        </w:rPr>
        <w:t>го</w:t>
      </w:r>
      <w:r w:rsidRPr="00C25A4C">
        <w:rPr>
          <w:rFonts w:ascii="Arial" w:hAnsi="Arial" w:cs="Arial"/>
          <w:sz w:val="16"/>
          <w:szCs w:val="16"/>
        </w:rPr>
        <w:t xml:space="preserve"> осуществите подключение коммутационного блока по </w:t>
      </w:r>
      <w:r w:rsidR="003052BA" w:rsidRPr="00C25A4C">
        <w:rPr>
          <w:rFonts w:ascii="Arial" w:hAnsi="Arial" w:cs="Arial"/>
          <w:sz w:val="16"/>
          <w:szCs w:val="16"/>
        </w:rPr>
        <w:t>схеме,</w:t>
      </w:r>
      <w:r w:rsidRPr="00C25A4C">
        <w:rPr>
          <w:rFonts w:ascii="Arial" w:hAnsi="Arial" w:cs="Arial"/>
          <w:sz w:val="16"/>
          <w:szCs w:val="16"/>
        </w:rPr>
        <w:t xml:space="preserve"> представленной в пункте 5.4 данной инструкции.</w:t>
      </w:r>
    </w:p>
    <w:p w:rsidR="003735F0" w:rsidRPr="00C25A4C" w:rsidRDefault="0038360F" w:rsidP="00C25A4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 xml:space="preserve">Для модели </w:t>
      </w:r>
      <w:r w:rsidRPr="00C25A4C">
        <w:rPr>
          <w:rFonts w:ascii="Arial" w:hAnsi="Arial" w:cs="Arial"/>
          <w:b/>
          <w:sz w:val="16"/>
          <w:szCs w:val="16"/>
          <w:lang w:val="en-US"/>
        </w:rPr>
        <w:t>TM</w:t>
      </w:r>
      <w:r w:rsidRPr="00C25A4C">
        <w:rPr>
          <w:rFonts w:ascii="Arial" w:hAnsi="Arial" w:cs="Arial"/>
          <w:b/>
          <w:sz w:val="16"/>
          <w:szCs w:val="16"/>
        </w:rPr>
        <w:t>72</w:t>
      </w:r>
      <w:r w:rsidRPr="00C25A4C">
        <w:rPr>
          <w:rFonts w:ascii="Arial" w:hAnsi="Arial" w:cs="Arial"/>
          <w:sz w:val="16"/>
          <w:szCs w:val="16"/>
        </w:rPr>
        <w:t>: п</w:t>
      </w:r>
      <w:r w:rsidR="003735F0" w:rsidRPr="00C25A4C">
        <w:rPr>
          <w:rFonts w:ascii="Arial" w:hAnsi="Arial" w:cs="Arial"/>
          <w:sz w:val="16"/>
          <w:szCs w:val="16"/>
        </w:rPr>
        <w:t>ри помощи настенного выключателя без остановки включите питание/выключите питание/включите питание</w:t>
      </w:r>
      <w:r w:rsidR="003052BA" w:rsidRPr="00C25A4C">
        <w:rPr>
          <w:rFonts w:ascii="Arial" w:hAnsi="Arial" w:cs="Arial"/>
          <w:sz w:val="16"/>
          <w:szCs w:val="16"/>
        </w:rPr>
        <w:t>/</w:t>
      </w:r>
      <w:r w:rsidR="003735F0" w:rsidRPr="00C25A4C">
        <w:rPr>
          <w:rFonts w:ascii="Arial" w:hAnsi="Arial" w:cs="Arial"/>
          <w:sz w:val="16"/>
          <w:szCs w:val="16"/>
        </w:rPr>
        <w:t xml:space="preserve">нажмите две </w:t>
      </w:r>
      <w:r w:rsidR="00A71E73">
        <w:rPr>
          <w:rFonts w:ascii="Arial" w:hAnsi="Arial" w:cs="Arial"/>
          <w:sz w:val="16"/>
          <w:szCs w:val="16"/>
        </w:rPr>
        <w:t>верхние</w:t>
      </w:r>
      <w:r w:rsidR="003052BA" w:rsidRPr="00C25A4C">
        <w:rPr>
          <w:rFonts w:ascii="Arial" w:hAnsi="Arial" w:cs="Arial"/>
          <w:sz w:val="16"/>
          <w:szCs w:val="16"/>
        </w:rPr>
        <w:t xml:space="preserve"> кнопки подключаемого пульта ДУ одновременно и удержи</w:t>
      </w:r>
      <w:bookmarkStart w:id="0" w:name="_GoBack"/>
      <w:bookmarkEnd w:id="0"/>
      <w:r w:rsidR="003052BA" w:rsidRPr="00C25A4C">
        <w:rPr>
          <w:rFonts w:ascii="Arial" w:hAnsi="Arial" w:cs="Arial"/>
          <w:sz w:val="16"/>
          <w:szCs w:val="16"/>
        </w:rPr>
        <w:t>вайте их до тех пор, пока не моргнет освещение.</w:t>
      </w:r>
    </w:p>
    <w:p w:rsidR="0038360F" w:rsidRPr="00C25A4C" w:rsidRDefault="0038360F" w:rsidP="00C25A4C">
      <w:pPr>
        <w:pStyle w:val="a3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 xml:space="preserve">Для модели </w:t>
      </w:r>
      <w:r w:rsidRPr="00C25A4C">
        <w:rPr>
          <w:rFonts w:ascii="Arial" w:hAnsi="Arial" w:cs="Arial"/>
          <w:b/>
          <w:sz w:val="16"/>
          <w:szCs w:val="16"/>
          <w:lang w:val="en-US"/>
        </w:rPr>
        <w:t>TM</w:t>
      </w:r>
      <w:r w:rsidRPr="00C25A4C">
        <w:rPr>
          <w:rFonts w:ascii="Arial" w:hAnsi="Arial" w:cs="Arial"/>
          <w:b/>
          <w:sz w:val="16"/>
          <w:szCs w:val="16"/>
        </w:rPr>
        <w:t>74</w:t>
      </w:r>
      <w:r w:rsidRPr="00C25A4C">
        <w:rPr>
          <w:rFonts w:ascii="Arial" w:hAnsi="Arial" w:cs="Arial"/>
          <w:sz w:val="16"/>
          <w:szCs w:val="16"/>
        </w:rPr>
        <w:t xml:space="preserve">: при помощи настенного выключателя без остановки включите питание/выключите питание/включите питание/нажмите клавишу </w:t>
      </w:r>
      <w:r w:rsidRPr="00C25A4C">
        <w:rPr>
          <w:rFonts w:ascii="Arial" w:hAnsi="Arial" w:cs="Arial"/>
          <w:b/>
          <w:sz w:val="16"/>
          <w:szCs w:val="16"/>
        </w:rPr>
        <w:t>B</w:t>
      </w:r>
      <w:r w:rsidRPr="00C25A4C">
        <w:rPr>
          <w:rFonts w:ascii="Arial" w:hAnsi="Arial" w:cs="Arial"/>
          <w:sz w:val="16"/>
          <w:szCs w:val="16"/>
        </w:rPr>
        <w:t xml:space="preserve"> и клавишу </w:t>
      </w:r>
      <w:proofErr w:type="spellStart"/>
      <w:r w:rsidRPr="00C25A4C">
        <w:rPr>
          <w:rFonts w:ascii="Arial" w:hAnsi="Arial" w:cs="Arial"/>
          <w:b/>
          <w:sz w:val="16"/>
          <w:szCs w:val="16"/>
        </w:rPr>
        <w:t>on</w:t>
      </w:r>
      <w:proofErr w:type="spellEnd"/>
      <w:r w:rsidRPr="00C25A4C">
        <w:rPr>
          <w:rFonts w:ascii="Arial" w:hAnsi="Arial" w:cs="Arial"/>
          <w:b/>
          <w:sz w:val="16"/>
          <w:szCs w:val="16"/>
        </w:rPr>
        <w:t>/</w:t>
      </w:r>
      <w:proofErr w:type="spellStart"/>
      <w:r w:rsidRPr="00C25A4C">
        <w:rPr>
          <w:rFonts w:ascii="Arial" w:hAnsi="Arial" w:cs="Arial"/>
          <w:b/>
          <w:sz w:val="16"/>
          <w:szCs w:val="16"/>
        </w:rPr>
        <w:t>off</w:t>
      </w:r>
      <w:proofErr w:type="spellEnd"/>
      <w:r w:rsidRPr="00C25A4C">
        <w:rPr>
          <w:rFonts w:ascii="Arial" w:hAnsi="Arial" w:cs="Arial"/>
          <w:sz w:val="16"/>
          <w:szCs w:val="16"/>
        </w:rPr>
        <w:t xml:space="preserve"> одновременно и удерживайте их до тех пор, пока не моргнет освещение</w:t>
      </w:r>
    </w:p>
    <w:p w:rsidR="003052BA" w:rsidRPr="00C25A4C" w:rsidRDefault="003052BA" w:rsidP="00C25A4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 xml:space="preserve">Повторите операции из пункта 7.3 для каждого </w:t>
      </w:r>
      <w:r w:rsidR="00A73125" w:rsidRPr="00C25A4C">
        <w:rPr>
          <w:rFonts w:ascii="Arial" w:hAnsi="Arial" w:cs="Arial"/>
          <w:sz w:val="16"/>
          <w:szCs w:val="16"/>
        </w:rPr>
        <w:t>привязываемого</w:t>
      </w:r>
      <w:r w:rsidRPr="00C25A4C">
        <w:rPr>
          <w:rFonts w:ascii="Arial" w:hAnsi="Arial" w:cs="Arial"/>
          <w:sz w:val="16"/>
          <w:szCs w:val="16"/>
        </w:rPr>
        <w:t xml:space="preserve"> пульта ДУ.</w:t>
      </w:r>
    </w:p>
    <w:p w:rsidR="003052BA" w:rsidRPr="00C25A4C" w:rsidRDefault="00A73125" w:rsidP="00C25A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Привязка одного пульта ДУ к нескольким</w:t>
      </w:r>
      <w:r w:rsidR="003052BA" w:rsidRPr="00C25A4C">
        <w:rPr>
          <w:rFonts w:ascii="Arial" w:hAnsi="Arial" w:cs="Arial"/>
          <w:b/>
          <w:sz w:val="16"/>
          <w:szCs w:val="16"/>
        </w:rPr>
        <w:t xml:space="preserve"> коммутационным блокам</w:t>
      </w:r>
    </w:p>
    <w:p w:rsidR="003052BA" w:rsidRPr="00C25A4C" w:rsidRDefault="003052BA" w:rsidP="00C25A4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От одного пульта ДУ можно управлять неограниченным количеством коммутационных блоков.</w:t>
      </w:r>
    </w:p>
    <w:p w:rsidR="003052BA" w:rsidRPr="00C25A4C" w:rsidRDefault="003052BA" w:rsidP="00C25A4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 xml:space="preserve">Осуществите подключение каждого блока по схеме из пункта 5.4 этой инструкции. </w:t>
      </w:r>
    </w:p>
    <w:p w:rsidR="003052BA" w:rsidRPr="00C25A4C" w:rsidRDefault="00A73125" w:rsidP="00C25A4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Чтобы привязать пульт ДУ ко всем коммутационным блокам необходимо с каждым коммутационным блоком провести операции из пункта 7.3 данной инструкции.</w:t>
      </w:r>
    </w:p>
    <w:p w:rsidR="00A10C50" w:rsidRPr="00C25A4C" w:rsidRDefault="00B52B8A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Возможные н</w:t>
      </w:r>
      <w:r w:rsidR="00A10C50" w:rsidRPr="00C25A4C">
        <w:rPr>
          <w:rFonts w:ascii="Arial" w:hAnsi="Arial" w:cs="Arial"/>
          <w:b/>
          <w:sz w:val="16"/>
          <w:szCs w:val="16"/>
        </w:rPr>
        <w:t>еисп</w:t>
      </w:r>
      <w:r w:rsidRPr="00C25A4C">
        <w:rPr>
          <w:rFonts w:ascii="Arial" w:hAnsi="Arial" w:cs="Arial"/>
          <w:b/>
          <w:sz w:val="16"/>
          <w:szCs w:val="16"/>
        </w:rPr>
        <w:t>равности</w:t>
      </w:r>
      <w:r w:rsidR="00A73125" w:rsidRPr="00C25A4C">
        <w:rPr>
          <w:rFonts w:ascii="Arial" w:hAnsi="Arial" w:cs="Arial"/>
          <w:b/>
          <w:sz w:val="16"/>
          <w:szCs w:val="16"/>
        </w:rPr>
        <w:t xml:space="preserve"> и способы их устранения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57"/>
        <w:gridCol w:w="4734"/>
        <w:gridCol w:w="3391"/>
      </w:tblGrid>
      <w:tr w:rsidR="00A73125" w:rsidRPr="00C25A4C" w:rsidTr="006819F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125" w:rsidRPr="00C25A4C" w:rsidRDefault="00A73125" w:rsidP="00C25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C25A4C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125" w:rsidRPr="00C25A4C" w:rsidRDefault="00A73125" w:rsidP="00C25A4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C25A4C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125" w:rsidRPr="00C25A4C" w:rsidRDefault="00A73125" w:rsidP="00C25A4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C25A4C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A73125" w:rsidRPr="00C25A4C" w:rsidTr="008E2E16">
        <w:trPr>
          <w:trHeight w:val="137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  <w:hideMark/>
          </w:tcPr>
          <w:p w:rsidR="00A73125" w:rsidRPr="00C25A4C" w:rsidRDefault="00A73125" w:rsidP="00C25A4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Осветительное устройство не включается или включается плохо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125" w:rsidRPr="00C25A4C" w:rsidRDefault="00A73125" w:rsidP="00C25A4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25A4C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125" w:rsidRPr="00C25A4C" w:rsidRDefault="00A73125" w:rsidP="004B112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C25A4C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C25A4C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A73125" w:rsidRPr="00C25A4C" w:rsidTr="008E2E16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73125" w:rsidRPr="00C25A4C" w:rsidRDefault="00A73125" w:rsidP="00C25A4C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3125" w:rsidRPr="00C25A4C" w:rsidRDefault="00A73125" w:rsidP="00C25A4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Неправильная схема подключения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125" w:rsidRPr="00C25A4C" w:rsidRDefault="00A73125" w:rsidP="004B1128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C25A4C">
              <w:rPr>
                <w:rFonts w:ascii="Arial" w:eastAsia="Times New Roman" w:hAnsi="Arial" w:cs="Arial"/>
                <w:sz w:val="16"/>
                <w:szCs w:val="16"/>
              </w:rPr>
              <w:t>Проверьте схему подключения и устраните неисправность</w:t>
            </w:r>
          </w:p>
        </w:tc>
      </w:tr>
      <w:tr w:rsidR="00A73125" w:rsidRPr="00C25A4C" w:rsidTr="008E2E16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73125" w:rsidRPr="00C25A4C" w:rsidRDefault="00A73125" w:rsidP="00C25A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125" w:rsidRPr="00C25A4C" w:rsidRDefault="00A73125" w:rsidP="00C25A4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125" w:rsidRPr="00C25A4C" w:rsidRDefault="00A73125" w:rsidP="004B1128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A73125" w:rsidRPr="00C25A4C" w:rsidTr="008E2E16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73125" w:rsidRPr="00C25A4C" w:rsidRDefault="00A73125" w:rsidP="00C25A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125" w:rsidRPr="00C25A4C" w:rsidRDefault="00A73125" w:rsidP="00C25A4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125" w:rsidRPr="00C25A4C" w:rsidRDefault="00A73125" w:rsidP="004B1128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изоляции, при необходимости устраните неисправность</w:t>
            </w:r>
          </w:p>
        </w:tc>
      </w:tr>
      <w:tr w:rsidR="00A73125" w:rsidRPr="00C25A4C" w:rsidTr="008E2E16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73125" w:rsidRPr="00C25A4C" w:rsidRDefault="00A73125" w:rsidP="00C25A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25" w:rsidRPr="00C25A4C" w:rsidRDefault="00A73125" w:rsidP="00C25A4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Слишком большое расстояние или помехи в радиусе действия из-за экранирования (армированное стекло, листовой металл, железобетон и т.п.)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3125" w:rsidRPr="00C25A4C" w:rsidRDefault="00A73125" w:rsidP="004B1128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Сократите расстояние между блоками, либо устраните экран</w:t>
            </w:r>
          </w:p>
        </w:tc>
      </w:tr>
      <w:tr w:rsidR="00A73125" w:rsidRPr="00C25A4C" w:rsidTr="008E2E16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125" w:rsidRPr="00C25A4C" w:rsidRDefault="00A73125" w:rsidP="00C25A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25" w:rsidRPr="00C25A4C" w:rsidRDefault="00A73125" w:rsidP="00C25A4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Низкий заряд батареи на пульте 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3125" w:rsidRPr="00C25A4C" w:rsidRDefault="00C9455F" w:rsidP="004B1128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5A4C">
              <w:rPr>
                <w:rFonts w:ascii="Arial" w:hAnsi="Arial" w:cs="Arial"/>
                <w:sz w:val="16"/>
                <w:szCs w:val="16"/>
              </w:rPr>
              <w:t>Замените батарею в пульте ДУ</w:t>
            </w:r>
          </w:p>
        </w:tc>
      </w:tr>
    </w:tbl>
    <w:p w:rsidR="00C9455F" w:rsidRPr="00C25A4C" w:rsidRDefault="00612495" w:rsidP="00C25A4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C501D">
        <w:rPr>
          <w:rFonts w:ascii="Arial" w:hAnsi="Arial" w:cs="Arial"/>
          <w:i/>
          <w:sz w:val="16"/>
          <w:szCs w:val="16"/>
        </w:rPr>
        <w:t>Если при помощи произведенных действий не удалось устранить неисправность, то дальнейший ремонт не целесообразен (неисправимый дефект). Обратитесь в место продажи товара</w:t>
      </w:r>
      <w:r w:rsidRPr="006E067E">
        <w:rPr>
          <w:rFonts w:ascii="Arial" w:hAnsi="Arial" w:cs="Arial"/>
          <w:i/>
          <w:sz w:val="16"/>
          <w:szCs w:val="16"/>
        </w:rPr>
        <w:t>.</w:t>
      </w:r>
    </w:p>
    <w:p w:rsidR="00C9455F" w:rsidRPr="00C25A4C" w:rsidRDefault="00C9455F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Хранение</w:t>
      </w:r>
    </w:p>
    <w:p w:rsidR="00C9455F" w:rsidRPr="00C25A4C" w:rsidRDefault="00C9455F" w:rsidP="00C25A4C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Устройство в упаковке хранится в картонных коробках, в ящиках или на стеллажах в сухих и отапливаемых помещениях.</w:t>
      </w:r>
    </w:p>
    <w:p w:rsidR="00C9455F" w:rsidRPr="00C25A4C" w:rsidRDefault="00C9455F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Транспортировка</w:t>
      </w:r>
    </w:p>
    <w:p w:rsidR="00C9455F" w:rsidRPr="00C25A4C" w:rsidRDefault="00C9455F" w:rsidP="00C25A4C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C9455F" w:rsidRPr="00C25A4C" w:rsidRDefault="00C9455F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Утилизация</w:t>
      </w:r>
    </w:p>
    <w:p w:rsidR="00C9455F" w:rsidRPr="00C25A4C" w:rsidRDefault="00213096" w:rsidP="00C25A4C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2024C3">
        <w:rPr>
          <w:rFonts w:ascii="Arial" w:hAnsi="Arial" w:cs="Arial"/>
          <w:sz w:val="16"/>
          <w:szCs w:val="16"/>
          <w:shd w:val="clear" w:color="auto" w:fill="FFFFFF"/>
        </w:rPr>
        <w:t>Изделие не содержит дорогостоящих или токсичных материалов и комплектующих деталей, требующих специальной утилизации. По истечении срока службы изделие необходимо разобрать на детали, рассортировать по видам материалов и утилизировать как твердые бытовые отходы.</w:t>
      </w:r>
    </w:p>
    <w:p w:rsidR="00213096" w:rsidRPr="006E067E" w:rsidRDefault="00213096" w:rsidP="00213096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Сертификация</w:t>
      </w:r>
    </w:p>
    <w:p w:rsidR="00213096" w:rsidRPr="00213096" w:rsidRDefault="00213096" w:rsidP="0021309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13096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C9455F" w:rsidRPr="00C25A4C" w:rsidRDefault="00C9455F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C9455F" w:rsidRPr="00C25A4C" w:rsidRDefault="00213096" w:rsidP="00213096">
      <w:p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6E067E">
        <w:rPr>
          <w:rFonts w:ascii="Arial" w:hAnsi="Arial" w:cs="Arial"/>
          <w:sz w:val="16"/>
          <w:szCs w:val="16"/>
        </w:rPr>
        <w:t>Ningbo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E067E">
        <w:rPr>
          <w:rFonts w:ascii="Arial" w:hAnsi="Arial" w:cs="Arial"/>
          <w:sz w:val="16"/>
          <w:szCs w:val="16"/>
        </w:rPr>
        <w:t>Yusing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E067E">
        <w:rPr>
          <w:rFonts w:ascii="Arial" w:hAnsi="Arial" w:cs="Arial"/>
          <w:sz w:val="16"/>
          <w:szCs w:val="16"/>
        </w:rPr>
        <w:t>Electronics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E067E">
        <w:rPr>
          <w:rFonts w:ascii="Arial" w:hAnsi="Arial" w:cs="Arial"/>
          <w:sz w:val="16"/>
          <w:szCs w:val="16"/>
        </w:rPr>
        <w:t>Co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6E067E">
        <w:rPr>
          <w:rFonts w:ascii="Arial" w:hAnsi="Arial" w:cs="Arial"/>
          <w:sz w:val="16"/>
          <w:szCs w:val="16"/>
        </w:rPr>
        <w:t>Civil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E067E">
        <w:rPr>
          <w:rFonts w:ascii="Arial" w:hAnsi="Arial" w:cs="Arial"/>
          <w:sz w:val="16"/>
          <w:szCs w:val="16"/>
        </w:rPr>
        <w:t>Industrial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E067E">
        <w:rPr>
          <w:rFonts w:ascii="Arial" w:hAnsi="Arial" w:cs="Arial"/>
          <w:sz w:val="16"/>
          <w:szCs w:val="16"/>
        </w:rPr>
        <w:t>Zone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6E067E">
        <w:rPr>
          <w:rFonts w:ascii="Arial" w:hAnsi="Arial" w:cs="Arial"/>
          <w:sz w:val="16"/>
          <w:szCs w:val="16"/>
        </w:rPr>
        <w:t>Pugen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E067E">
        <w:rPr>
          <w:rFonts w:ascii="Arial" w:hAnsi="Arial" w:cs="Arial"/>
          <w:sz w:val="16"/>
          <w:szCs w:val="16"/>
        </w:rPr>
        <w:t>Vilage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6E067E">
        <w:rPr>
          <w:rFonts w:ascii="Arial" w:hAnsi="Arial" w:cs="Arial"/>
          <w:sz w:val="16"/>
          <w:szCs w:val="16"/>
        </w:rPr>
        <w:t>Qiu’ai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6E067E">
        <w:rPr>
          <w:rFonts w:ascii="Arial" w:hAnsi="Arial" w:cs="Arial"/>
          <w:sz w:val="16"/>
          <w:szCs w:val="16"/>
        </w:rPr>
        <w:t>Ningbo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6E067E">
        <w:rPr>
          <w:rFonts w:ascii="Arial" w:hAnsi="Arial" w:cs="Arial"/>
          <w:sz w:val="16"/>
          <w:szCs w:val="16"/>
        </w:rPr>
        <w:t>China</w:t>
      </w:r>
      <w:proofErr w:type="spellEnd"/>
      <w:r w:rsidRPr="006E067E">
        <w:rPr>
          <w:rFonts w:ascii="Arial" w:hAnsi="Arial" w:cs="Arial"/>
          <w:sz w:val="16"/>
          <w:szCs w:val="16"/>
        </w:rPr>
        <w:t>/ООО "</w:t>
      </w:r>
      <w:proofErr w:type="spellStart"/>
      <w:r w:rsidRPr="006E067E">
        <w:rPr>
          <w:rFonts w:ascii="Arial" w:hAnsi="Arial" w:cs="Arial"/>
          <w:sz w:val="16"/>
          <w:szCs w:val="16"/>
        </w:rPr>
        <w:t>Нингбо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E067E">
        <w:rPr>
          <w:rFonts w:ascii="Arial" w:hAnsi="Arial" w:cs="Arial"/>
          <w:sz w:val="16"/>
          <w:szCs w:val="16"/>
        </w:rPr>
        <w:t>Юсинг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E067E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6E067E">
        <w:rPr>
          <w:rFonts w:ascii="Arial" w:hAnsi="Arial" w:cs="Arial"/>
          <w:sz w:val="16"/>
          <w:szCs w:val="16"/>
        </w:rPr>
        <w:t>Цивил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6E067E">
        <w:rPr>
          <w:rFonts w:ascii="Arial" w:hAnsi="Arial" w:cs="Arial"/>
          <w:sz w:val="16"/>
          <w:szCs w:val="16"/>
        </w:rPr>
        <w:t>Пуген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6E067E">
        <w:rPr>
          <w:rFonts w:ascii="Arial" w:hAnsi="Arial" w:cs="Arial"/>
          <w:sz w:val="16"/>
          <w:szCs w:val="16"/>
        </w:rPr>
        <w:t>Цюай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6E067E">
        <w:rPr>
          <w:rFonts w:ascii="Arial" w:hAnsi="Arial" w:cs="Arial"/>
          <w:sz w:val="16"/>
          <w:szCs w:val="16"/>
        </w:rPr>
        <w:t>Нингбо</w:t>
      </w:r>
      <w:proofErr w:type="spellEnd"/>
      <w:r w:rsidRPr="006E067E">
        <w:rPr>
          <w:rFonts w:ascii="Arial" w:hAnsi="Arial" w:cs="Arial"/>
          <w:sz w:val="16"/>
          <w:szCs w:val="16"/>
        </w:rPr>
        <w:t xml:space="preserve"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+7(499)394-69-26. Дата изготовления нанесена на корпус </w:t>
      </w:r>
      <w:r>
        <w:rPr>
          <w:rFonts w:ascii="Arial" w:hAnsi="Arial" w:cs="Arial"/>
          <w:sz w:val="16"/>
          <w:szCs w:val="16"/>
        </w:rPr>
        <w:t>изделия</w:t>
      </w:r>
      <w:r w:rsidRPr="006E067E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C9455F" w:rsidRPr="00C25A4C" w:rsidRDefault="00C9455F" w:rsidP="00C25A4C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25A4C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C9455F" w:rsidRPr="00C25A4C" w:rsidRDefault="00C9455F" w:rsidP="00C25A4C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Гарантия на товар составляет 1 год (12 месяцев) со дня продажи.</w:t>
      </w:r>
    </w:p>
    <w:p w:rsidR="00C9455F" w:rsidRPr="00C25A4C" w:rsidRDefault="00C9455F" w:rsidP="00C25A4C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Замене подлежит продукция ТМ «</w:t>
      </w:r>
      <w:r w:rsidRPr="00C25A4C">
        <w:rPr>
          <w:rFonts w:ascii="Arial" w:hAnsi="Arial" w:cs="Arial"/>
          <w:sz w:val="16"/>
          <w:szCs w:val="16"/>
          <w:lang w:val="en-US"/>
        </w:rPr>
        <w:t>FERON</w:t>
      </w:r>
      <w:r w:rsidRPr="00C25A4C">
        <w:rPr>
          <w:rFonts w:ascii="Arial" w:hAnsi="Arial" w:cs="Arial"/>
          <w:sz w:val="16"/>
          <w:szCs w:val="16"/>
        </w:rPr>
        <w:t>», не имеющая видимых механических повреждений и следов вскрытия корпуса.</w:t>
      </w:r>
    </w:p>
    <w:p w:rsidR="00C9455F" w:rsidRPr="00C25A4C" w:rsidRDefault="00C9455F" w:rsidP="00C25A4C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C9455F" w:rsidRPr="00C25A4C" w:rsidRDefault="00C9455F" w:rsidP="00C25A4C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C9455F" w:rsidRDefault="00C9455F" w:rsidP="00C25A4C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213096" w:rsidRPr="00C25A4C" w:rsidRDefault="00213096" w:rsidP="00C25A4C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5 лет.</w:t>
      </w:r>
    </w:p>
    <w:p w:rsidR="00630AF6" w:rsidRPr="00C25A4C" w:rsidRDefault="00C9455F" w:rsidP="00C25A4C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C25A4C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49A1041" wp14:editId="556E795C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4C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A32A00F" wp14:editId="5333069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AF6" w:rsidRPr="00C25A4C" w:rsidSect="00C25A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BE7"/>
    <w:multiLevelType w:val="hybridMultilevel"/>
    <w:tmpl w:val="314CA886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349E"/>
    <w:multiLevelType w:val="hybridMultilevel"/>
    <w:tmpl w:val="9EACC278"/>
    <w:lvl w:ilvl="0" w:tplc="3F4E01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85502"/>
    <w:multiLevelType w:val="hybridMultilevel"/>
    <w:tmpl w:val="D866698A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3E5E"/>
    <w:multiLevelType w:val="hybridMultilevel"/>
    <w:tmpl w:val="961AFB00"/>
    <w:lvl w:ilvl="0" w:tplc="5A921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2022"/>
    <w:multiLevelType w:val="hybridMultilevel"/>
    <w:tmpl w:val="027A5D68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E839DB"/>
    <w:multiLevelType w:val="hybridMultilevel"/>
    <w:tmpl w:val="A69AFE8C"/>
    <w:lvl w:ilvl="0" w:tplc="76702B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B5A47"/>
    <w:multiLevelType w:val="hybridMultilevel"/>
    <w:tmpl w:val="4BF08666"/>
    <w:lvl w:ilvl="0" w:tplc="A3CAE68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4F4FB0"/>
    <w:multiLevelType w:val="hybridMultilevel"/>
    <w:tmpl w:val="A4F8569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C26D62"/>
    <w:multiLevelType w:val="hybridMultilevel"/>
    <w:tmpl w:val="39CEE53C"/>
    <w:lvl w:ilvl="0" w:tplc="95F0B8D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33D2E"/>
    <w:multiLevelType w:val="hybridMultilevel"/>
    <w:tmpl w:val="B6B2798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450419"/>
    <w:multiLevelType w:val="hybridMultilevel"/>
    <w:tmpl w:val="AF74A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8B6CB9"/>
    <w:multiLevelType w:val="hybridMultilevel"/>
    <w:tmpl w:val="9A482F3C"/>
    <w:lvl w:ilvl="0" w:tplc="13AAB6F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0448E2"/>
    <w:multiLevelType w:val="hybridMultilevel"/>
    <w:tmpl w:val="946EAA9A"/>
    <w:lvl w:ilvl="0" w:tplc="C7849C3A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77106929"/>
    <w:multiLevelType w:val="hybridMultilevel"/>
    <w:tmpl w:val="209EA1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3"/>
  </w:num>
  <w:num w:numId="5">
    <w:abstractNumId w:val="9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5"/>
  </w:num>
  <w:num w:numId="11">
    <w:abstractNumId w:val="6"/>
  </w:num>
  <w:num w:numId="12">
    <w:abstractNumId w:val="8"/>
  </w:num>
  <w:num w:numId="13">
    <w:abstractNumId w:val="10"/>
  </w:num>
  <w:num w:numId="14">
    <w:abstractNumId w:val="14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9AE"/>
    <w:rsid w:val="000872D5"/>
    <w:rsid w:val="00170F77"/>
    <w:rsid w:val="001824E9"/>
    <w:rsid w:val="00213096"/>
    <w:rsid w:val="00231085"/>
    <w:rsid w:val="00265C36"/>
    <w:rsid w:val="002C7D65"/>
    <w:rsid w:val="003052BA"/>
    <w:rsid w:val="0034627A"/>
    <w:rsid w:val="00363E52"/>
    <w:rsid w:val="003735F0"/>
    <w:rsid w:val="0038360F"/>
    <w:rsid w:val="003B0999"/>
    <w:rsid w:val="00436CB7"/>
    <w:rsid w:val="004B1128"/>
    <w:rsid w:val="00513652"/>
    <w:rsid w:val="00611E64"/>
    <w:rsid w:val="00612495"/>
    <w:rsid w:val="00630AF6"/>
    <w:rsid w:val="006B5A02"/>
    <w:rsid w:val="00743439"/>
    <w:rsid w:val="007E0F4F"/>
    <w:rsid w:val="008C6E5A"/>
    <w:rsid w:val="009F5575"/>
    <w:rsid w:val="00A10C50"/>
    <w:rsid w:val="00A71E73"/>
    <w:rsid w:val="00A73125"/>
    <w:rsid w:val="00B52B8A"/>
    <w:rsid w:val="00C01647"/>
    <w:rsid w:val="00C25A4C"/>
    <w:rsid w:val="00C9455F"/>
    <w:rsid w:val="00CB27F2"/>
    <w:rsid w:val="00CC43E4"/>
    <w:rsid w:val="00D77946"/>
    <w:rsid w:val="00DF0A26"/>
    <w:rsid w:val="00E8479A"/>
    <w:rsid w:val="00EA6F7B"/>
    <w:rsid w:val="00ED69AE"/>
    <w:rsid w:val="00F41BB4"/>
    <w:rsid w:val="00FB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B01AD"/>
  <w15:docId w15:val="{0CD1D6E4-9088-47F6-8C72-DE763C7E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AE"/>
    <w:pPr>
      <w:ind w:left="720"/>
      <w:contextualSpacing/>
    </w:pPr>
  </w:style>
  <w:style w:type="table" w:styleId="a4">
    <w:name w:val="Table Grid"/>
    <w:basedOn w:val="a1"/>
    <w:uiPriority w:val="59"/>
    <w:rsid w:val="0018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8</cp:revision>
  <dcterms:created xsi:type="dcterms:W3CDTF">2017-07-03T08:43:00Z</dcterms:created>
  <dcterms:modified xsi:type="dcterms:W3CDTF">2020-06-30T12:28:00Z</dcterms:modified>
</cp:coreProperties>
</file>