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5D5" w:rsidRPr="002415D5" w:rsidRDefault="002415D5" w:rsidP="002415D5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2415D5">
        <w:rPr>
          <w:rFonts w:ascii="Arial" w:hAnsi="Arial" w:cs="Arial"/>
          <w:b/>
          <w:caps/>
          <w:sz w:val="16"/>
          <w:szCs w:val="16"/>
        </w:rPr>
        <w:t>Оборудование световое: гирлянда электрическая, т.м. "Feron" серии: CL</w:t>
      </w:r>
      <w:r w:rsidR="00B2553A" w:rsidRPr="002415D5">
        <w:rPr>
          <w:rFonts w:ascii="Arial" w:hAnsi="Arial" w:cs="Arial"/>
          <w:b/>
          <w:caps/>
          <w:sz w:val="16"/>
          <w:szCs w:val="16"/>
        </w:rPr>
        <w:t xml:space="preserve"> </w:t>
      </w:r>
    </w:p>
    <w:p w:rsidR="00B423A7" w:rsidRPr="002415D5" w:rsidRDefault="0065737A" w:rsidP="002415D5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2415D5">
        <w:rPr>
          <w:rFonts w:ascii="Arial" w:hAnsi="Arial" w:cs="Arial"/>
          <w:b/>
          <w:caps/>
          <w:sz w:val="16"/>
          <w:szCs w:val="16"/>
        </w:rPr>
        <w:t>модели</w:t>
      </w:r>
      <w:r w:rsidR="002415D5" w:rsidRPr="002415D5">
        <w:rPr>
          <w:rFonts w:ascii="Arial" w:hAnsi="Arial" w:cs="Arial"/>
          <w:b/>
          <w:caps/>
          <w:sz w:val="16"/>
          <w:szCs w:val="16"/>
        </w:rPr>
        <w:t>:</w:t>
      </w:r>
      <w:r w:rsidR="00B2553A" w:rsidRPr="002415D5">
        <w:rPr>
          <w:rFonts w:ascii="Arial" w:hAnsi="Arial" w:cs="Arial"/>
          <w:b/>
          <w:caps/>
          <w:sz w:val="16"/>
          <w:szCs w:val="16"/>
        </w:rPr>
        <w:t xml:space="preserve"> </w:t>
      </w:r>
      <w:r w:rsidR="00025A4C" w:rsidRPr="002415D5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3C678B" w:rsidRPr="002415D5">
        <w:rPr>
          <w:rFonts w:ascii="Arial" w:hAnsi="Arial" w:cs="Arial"/>
          <w:b/>
          <w:caps/>
          <w:sz w:val="16"/>
          <w:szCs w:val="16"/>
        </w:rPr>
        <w:t>9</w:t>
      </w:r>
      <w:r w:rsidR="00EE2D97" w:rsidRPr="002415D5">
        <w:rPr>
          <w:rFonts w:ascii="Arial" w:hAnsi="Arial" w:cs="Arial"/>
          <w:b/>
          <w:caps/>
          <w:sz w:val="16"/>
          <w:szCs w:val="16"/>
        </w:rPr>
        <w:t>0</w:t>
      </w:r>
      <w:r w:rsidR="003C678B" w:rsidRPr="002415D5">
        <w:rPr>
          <w:rFonts w:ascii="Arial" w:hAnsi="Arial" w:cs="Arial"/>
          <w:b/>
          <w:caps/>
          <w:sz w:val="16"/>
          <w:szCs w:val="16"/>
        </w:rPr>
        <w:t xml:space="preserve">, </w:t>
      </w:r>
      <w:r w:rsidR="003C678B" w:rsidRPr="002415D5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3C678B" w:rsidRPr="002415D5">
        <w:rPr>
          <w:rFonts w:ascii="Arial" w:hAnsi="Arial" w:cs="Arial"/>
          <w:b/>
          <w:caps/>
          <w:sz w:val="16"/>
          <w:szCs w:val="16"/>
        </w:rPr>
        <w:t xml:space="preserve">91, </w:t>
      </w:r>
      <w:r w:rsidR="003C678B" w:rsidRPr="002415D5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3C678B" w:rsidRPr="002415D5">
        <w:rPr>
          <w:rFonts w:ascii="Arial" w:hAnsi="Arial" w:cs="Arial"/>
          <w:b/>
          <w:caps/>
          <w:sz w:val="16"/>
          <w:szCs w:val="16"/>
        </w:rPr>
        <w:t>92</w:t>
      </w:r>
      <w:r w:rsidR="00673931" w:rsidRPr="002415D5">
        <w:rPr>
          <w:rFonts w:ascii="Arial" w:hAnsi="Arial" w:cs="Arial"/>
          <w:b/>
          <w:caps/>
          <w:sz w:val="16"/>
          <w:szCs w:val="16"/>
        </w:rPr>
        <w:t xml:space="preserve">, </w:t>
      </w:r>
      <w:r w:rsidR="00673931" w:rsidRPr="002415D5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673931" w:rsidRPr="002415D5">
        <w:rPr>
          <w:rFonts w:ascii="Arial" w:hAnsi="Arial" w:cs="Arial"/>
          <w:b/>
          <w:caps/>
          <w:sz w:val="16"/>
          <w:szCs w:val="16"/>
        </w:rPr>
        <w:t>93</w:t>
      </w:r>
    </w:p>
    <w:p w:rsidR="00422025" w:rsidRPr="002415D5" w:rsidRDefault="00422025" w:rsidP="002415D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415D5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65737A" w:rsidRPr="002415D5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422025" w:rsidRPr="002415D5" w:rsidRDefault="00B76FEA" w:rsidP="002415D5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2415D5">
        <w:rPr>
          <w:rFonts w:ascii="Arial" w:hAnsi="Arial" w:cs="Arial"/>
          <w:b/>
          <w:sz w:val="16"/>
          <w:szCs w:val="16"/>
        </w:rPr>
        <w:t>Описание</w:t>
      </w:r>
      <w:r w:rsidR="00C13B31" w:rsidRPr="002415D5">
        <w:rPr>
          <w:rFonts w:ascii="Arial" w:hAnsi="Arial" w:cs="Arial"/>
          <w:b/>
          <w:sz w:val="16"/>
          <w:szCs w:val="16"/>
        </w:rPr>
        <w:t xml:space="preserve"> и назначение изделия</w:t>
      </w:r>
    </w:p>
    <w:p w:rsidR="00422025" w:rsidRPr="002415D5" w:rsidRDefault="00C13B31" w:rsidP="002415D5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sz w:val="16"/>
          <w:szCs w:val="16"/>
        </w:rPr>
        <w:t>Изделие</w:t>
      </w:r>
      <w:r w:rsidR="0065737A" w:rsidRPr="002415D5">
        <w:rPr>
          <w:rFonts w:ascii="Arial" w:hAnsi="Arial" w:cs="Arial"/>
          <w:sz w:val="16"/>
          <w:szCs w:val="16"/>
        </w:rPr>
        <w:t xml:space="preserve"> является световой электрической гирляндой</w:t>
      </w:r>
      <w:r w:rsidR="00587E71" w:rsidRPr="002415D5">
        <w:rPr>
          <w:rFonts w:ascii="Arial" w:hAnsi="Arial" w:cs="Arial"/>
          <w:sz w:val="16"/>
          <w:szCs w:val="16"/>
        </w:rPr>
        <w:t xml:space="preserve"> со светодиодными источниками света. </w:t>
      </w:r>
      <w:r w:rsidR="009F1605" w:rsidRPr="002415D5">
        <w:rPr>
          <w:rFonts w:ascii="Arial" w:hAnsi="Arial" w:cs="Arial"/>
          <w:sz w:val="16"/>
          <w:szCs w:val="16"/>
        </w:rPr>
        <w:t xml:space="preserve">Гирлянда </w:t>
      </w:r>
      <w:r w:rsidR="003C678B" w:rsidRPr="002415D5">
        <w:rPr>
          <w:rFonts w:ascii="Arial" w:hAnsi="Arial" w:cs="Arial"/>
          <w:sz w:val="16"/>
          <w:szCs w:val="16"/>
        </w:rPr>
        <w:t xml:space="preserve">со степенью защиты </w:t>
      </w:r>
      <w:r w:rsidR="003C678B" w:rsidRPr="002415D5">
        <w:rPr>
          <w:rFonts w:ascii="Arial" w:hAnsi="Arial" w:cs="Arial"/>
          <w:sz w:val="16"/>
          <w:szCs w:val="16"/>
          <w:lang w:val="en-US"/>
        </w:rPr>
        <w:t>IP</w:t>
      </w:r>
      <w:r w:rsidR="003C678B" w:rsidRPr="002415D5">
        <w:rPr>
          <w:rFonts w:ascii="Arial" w:hAnsi="Arial" w:cs="Arial"/>
          <w:sz w:val="16"/>
          <w:szCs w:val="16"/>
        </w:rPr>
        <w:t xml:space="preserve">20 </w:t>
      </w:r>
      <w:r w:rsidR="009F1605" w:rsidRPr="002415D5">
        <w:rPr>
          <w:rFonts w:ascii="Arial" w:hAnsi="Arial" w:cs="Arial"/>
          <w:sz w:val="16"/>
          <w:szCs w:val="16"/>
        </w:rPr>
        <w:t>предназначена для применения внутри помещений</w:t>
      </w:r>
      <w:r w:rsidR="003C678B" w:rsidRPr="002415D5">
        <w:rPr>
          <w:rFonts w:ascii="Arial" w:hAnsi="Arial" w:cs="Arial"/>
          <w:sz w:val="16"/>
          <w:szCs w:val="16"/>
        </w:rPr>
        <w:t xml:space="preserve">, гирлянда со степенью защиты </w:t>
      </w:r>
      <w:r w:rsidR="003C678B" w:rsidRPr="002415D5">
        <w:rPr>
          <w:rFonts w:ascii="Arial" w:hAnsi="Arial" w:cs="Arial"/>
          <w:sz w:val="16"/>
          <w:szCs w:val="16"/>
          <w:lang w:val="en-US"/>
        </w:rPr>
        <w:t>IP</w:t>
      </w:r>
      <w:r w:rsidR="003C678B" w:rsidRPr="002415D5">
        <w:rPr>
          <w:rFonts w:ascii="Arial" w:hAnsi="Arial" w:cs="Arial"/>
          <w:sz w:val="16"/>
          <w:szCs w:val="16"/>
        </w:rPr>
        <w:t>44 может использоваться на улице</w:t>
      </w:r>
      <w:r w:rsidR="009F1605" w:rsidRPr="002415D5">
        <w:rPr>
          <w:rFonts w:ascii="Arial" w:hAnsi="Arial" w:cs="Arial"/>
          <w:sz w:val="16"/>
          <w:szCs w:val="16"/>
        </w:rPr>
        <w:t xml:space="preserve">. Гирлянда подходит для декоративной подсветки </w:t>
      </w:r>
      <w:r w:rsidR="003C678B" w:rsidRPr="002415D5">
        <w:rPr>
          <w:rFonts w:ascii="Arial" w:hAnsi="Arial" w:cs="Arial"/>
          <w:sz w:val="16"/>
          <w:szCs w:val="16"/>
        </w:rPr>
        <w:t>новогодних елок</w:t>
      </w:r>
      <w:r w:rsidR="009F1605" w:rsidRPr="002415D5">
        <w:rPr>
          <w:rFonts w:ascii="Arial" w:hAnsi="Arial" w:cs="Arial"/>
          <w:sz w:val="16"/>
          <w:szCs w:val="16"/>
        </w:rPr>
        <w:t>.</w:t>
      </w:r>
      <w:r w:rsidR="001D0301" w:rsidRPr="002415D5">
        <w:rPr>
          <w:rFonts w:ascii="Arial" w:hAnsi="Arial" w:cs="Arial"/>
          <w:sz w:val="16"/>
          <w:szCs w:val="16"/>
        </w:rPr>
        <w:t xml:space="preserve"> </w:t>
      </w:r>
    </w:p>
    <w:p w:rsidR="00422025" w:rsidRPr="002415D5" w:rsidRDefault="001D0301" w:rsidP="002415D5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sz w:val="16"/>
          <w:szCs w:val="16"/>
        </w:rPr>
        <w:t xml:space="preserve">Гирлянда предназначена для работы </w:t>
      </w:r>
      <w:r w:rsidR="00C13B31" w:rsidRPr="002415D5">
        <w:rPr>
          <w:rFonts w:ascii="Arial" w:hAnsi="Arial" w:cs="Arial"/>
          <w:sz w:val="16"/>
          <w:szCs w:val="16"/>
        </w:rPr>
        <w:t>от</w:t>
      </w:r>
      <w:r w:rsidRPr="002415D5">
        <w:rPr>
          <w:rFonts w:ascii="Arial" w:hAnsi="Arial" w:cs="Arial"/>
          <w:sz w:val="16"/>
          <w:szCs w:val="16"/>
        </w:rPr>
        <w:t xml:space="preserve"> сети переменного тока с номинальным сетевым напряжением 230В/50Гц.</w:t>
      </w:r>
    </w:p>
    <w:p w:rsidR="00640836" w:rsidRPr="002415D5" w:rsidRDefault="00640836" w:rsidP="002415D5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sz w:val="16"/>
          <w:szCs w:val="16"/>
        </w:rPr>
        <w:t>Гирлянды оснащены контроллером для управления режимами свечения.</w:t>
      </w:r>
    </w:p>
    <w:p w:rsidR="001502A2" w:rsidRPr="002415D5" w:rsidRDefault="001502A2" w:rsidP="002415D5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2415D5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4"/>
        <w:gridCol w:w="2506"/>
        <w:gridCol w:w="1404"/>
        <w:gridCol w:w="1404"/>
        <w:gridCol w:w="1404"/>
      </w:tblGrid>
      <w:tr w:rsidR="001C2F47" w:rsidRPr="002415D5" w:rsidTr="001C2F47"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 w:rsidRPr="002415D5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415D5">
              <w:rPr>
                <w:rFonts w:ascii="Arial" w:hAnsi="Arial" w:cs="Arial"/>
                <w:sz w:val="16"/>
                <w:szCs w:val="16"/>
                <w:lang w:val="en-US"/>
              </w:rPr>
              <w:t>CL91</w:t>
            </w:r>
          </w:p>
        </w:tc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415D5">
              <w:rPr>
                <w:rFonts w:ascii="Arial" w:hAnsi="Arial" w:cs="Arial"/>
                <w:sz w:val="16"/>
                <w:szCs w:val="16"/>
                <w:lang w:val="en-US"/>
              </w:rPr>
              <w:t>CL92</w:t>
            </w:r>
          </w:p>
        </w:tc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415D5">
              <w:rPr>
                <w:rFonts w:ascii="Arial" w:hAnsi="Arial" w:cs="Arial"/>
                <w:sz w:val="16"/>
                <w:szCs w:val="16"/>
                <w:lang w:val="en-US"/>
              </w:rPr>
              <w:t>CL93</w:t>
            </w:r>
          </w:p>
        </w:tc>
      </w:tr>
      <w:tr w:rsidR="001C2F47" w:rsidRPr="002415D5" w:rsidTr="00C975F0"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Номинальное напряжение гирлянды</w:t>
            </w:r>
          </w:p>
        </w:tc>
        <w:tc>
          <w:tcPr>
            <w:tcW w:w="0" w:type="auto"/>
            <w:gridSpan w:val="4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230В/50Гц</w:t>
            </w:r>
          </w:p>
        </w:tc>
      </w:tr>
      <w:tr w:rsidR="001C2F47" w:rsidRPr="002415D5" w:rsidTr="001675A3"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Мощность одного светодиода не более</w:t>
            </w:r>
          </w:p>
        </w:tc>
        <w:tc>
          <w:tcPr>
            <w:tcW w:w="0" w:type="auto"/>
            <w:gridSpan w:val="4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415D5">
              <w:rPr>
                <w:rFonts w:ascii="Arial" w:hAnsi="Arial" w:cs="Arial"/>
                <w:sz w:val="16"/>
                <w:szCs w:val="16"/>
                <w:lang w:val="en-US"/>
              </w:rPr>
              <w:t>0.06</w:t>
            </w:r>
            <w:r w:rsidRPr="002415D5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</w:tr>
      <w:tr w:rsidR="001C2F47" w:rsidRPr="002415D5" w:rsidTr="001C2F47"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Количество светодиодов (на одной гирлянде)</w:t>
            </w:r>
          </w:p>
        </w:tc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2415D5">
              <w:rPr>
                <w:rFonts w:ascii="Arial" w:hAnsi="Arial" w:cs="Arial"/>
                <w:sz w:val="16"/>
                <w:szCs w:val="16"/>
              </w:rPr>
              <w:t xml:space="preserve">40шт. </w:t>
            </w:r>
          </w:p>
        </w:tc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  <w:lang w:val="en-US"/>
              </w:rPr>
              <w:t>210</w:t>
            </w:r>
            <w:r w:rsidRPr="002415D5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500шт.</w:t>
            </w:r>
          </w:p>
        </w:tc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750шт.</w:t>
            </w:r>
          </w:p>
        </w:tc>
      </w:tr>
      <w:tr w:rsidR="001C2F47" w:rsidRPr="002415D5" w:rsidTr="001C2F47"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Количество светодиодов на одном подвесе</w:t>
            </w:r>
          </w:p>
        </w:tc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20шт.</w:t>
            </w:r>
          </w:p>
        </w:tc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30шт.</w:t>
            </w:r>
          </w:p>
        </w:tc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50шт.</w:t>
            </w:r>
          </w:p>
        </w:tc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50шт.</w:t>
            </w:r>
          </w:p>
        </w:tc>
      </w:tr>
      <w:tr w:rsidR="001C2F47" w:rsidRPr="002415D5" w:rsidTr="001C2F47"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Длина подвеса</w:t>
            </w:r>
          </w:p>
        </w:tc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2м</w:t>
            </w:r>
          </w:p>
        </w:tc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3м</w:t>
            </w:r>
          </w:p>
        </w:tc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5м</w:t>
            </w:r>
          </w:p>
        </w:tc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5м</w:t>
            </w:r>
          </w:p>
        </w:tc>
      </w:tr>
      <w:tr w:rsidR="001C2F47" w:rsidRPr="002415D5" w:rsidTr="001C2F47"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Количество подвесов</w:t>
            </w:r>
          </w:p>
        </w:tc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1C2F47" w:rsidRPr="002415D5" w:rsidTr="00A60B6D"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Диаметр основания гирлянды</w:t>
            </w:r>
          </w:p>
        </w:tc>
        <w:tc>
          <w:tcPr>
            <w:tcW w:w="0" w:type="auto"/>
            <w:gridSpan w:val="4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10см</w:t>
            </w:r>
          </w:p>
        </w:tc>
      </w:tr>
      <w:tr w:rsidR="001C2F47" w:rsidRPr="002415D5" w:rsidTr="00B6173E"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Длина шнура питания</w:t>
            </w:r>
          </w:p>
        </w:tc>
        <w:tc>
          <w:tcPr>
            <w:tcW w:w="0" w:type="auto"/>
            <w:gridSpan w:val="4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1C2F47" w:rsidRPr="002415D5" w:rsidTr="00C55744"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0" w:type="auto"/>
            <w:gridSpan w:val="4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3000±200К (теплый белый)/4500±500К (белый)/мультиколор (плавная смена цветов)</w:t>
            </w:r>
          </w:p>
        </w:tc>
      </w:tr>
      <w:tr w:rsidR="001C2F47" w:rsidRPr="002415D5" w:rsidTr="00FC3DFF"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Возможность подключения в линию</w:t>
            </w:r>
          </w:p>
        </w:tc>
        <w:tc>
          <w:tcPr>
            <w:tcW w:w="0" w:type="auto"/>
            <w:gridSpan w:val="4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415D5" w:rsidRPr="002415D5" w:rsidTr="002415D5">
        <w:tc>
          <w:tcPr>
            <w:tcW w:w="0" w:type="auto"/>
          </w:tcPr>
          <w:p w:rsidR="002415D5" w:rsidRPr="002415D5" w:rsidRDefault="002415D5" w:rsidP="002415D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1357" w:type="dxa"/>
          </w:tcPr>
          <w:p w:rsidR="002415D5" w:rsidRPr="002415D5" w:rsidRDefault="002415D5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-20°...+50°С</w:t>
            </w:r>
          </w:p>
        </w:tc>
        <w:tc>
          <w:tcPr>
            <w:tcW w:w="4932" w:type="dxa"/>
            <w:gridSpan w:val="3"/>
          </w:tcPr>
          <w:p w:rsidR="002415D5" w:rsidRPr="002415D5" w:rsidRDefault="002415D5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Pr="002415D5">
              <w:rPr>
                <w:rFonts w:ascii="Arial" w:hAnsi="Arial" w:cs="Arial"/>
                <w:sz w:val="16"/>
                <w:szCs w:val="16"/>
              </w:rPr>
              <w:t>°...+50°С</w:t>
            </w:r>
          </w:p>
        </w:tc>
      </w:tr>
      <w:tr w:rsidR="001C2F47" w:rsidRPr="002415D5" w:rsidTr="00A305E2"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2415D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gridSpan w:val="3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415D5">
              <w:rPr>
                <w:rFonts w:ascii="Arial" w:hAnsi="Arial" w:cs="Arial"/>
                <w:sz w:val="16"/>
                <w:szCs w:val="16"/>
                <w:lang w:val="en-US"/>
              </w:rPr>
              <w:t>IP44</w:t>
            </w:r>
          </w:p>
        </w:tc>
      </w:tr>
      <w:tr w:rsidR="002415D5" w:rsidRPr="002415D5" w:rsidTr="00A305E2">
        <w:tc>
          <w:tcPr>
            <w:tcW w:w="0" w:type="auto"/>
          </w:tcPr>
          <w:p w:rsidR="002415D5" w:rsidRPr="002415D5" w:rsidRDefault="002415D5" w:rsidP="002415D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</w:tcPr>
          <w:p w:rsidR="002415D5" w:rsidRPr="002415D5" w:rsidRDefault="002415D5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  <w:tc>
          <w:tcPr>
            <w:tcW w:w="0" w:type="auto"/>
            <w:gridSpan w:val="3"/>
          </w:tcPr>
          <w:p w:rsidR="002415D5" w:rsidRPr="002415D5" w:rsidRDefault="002415D5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У2</w:t>
            </w:r>
          </w:p>
        </w:tc>
      </w:tr>
      <w:tr w:rsidR="001C2F47" w:rsidRPr="002415D5" w:rsidTr="00AE2574"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Класс зашиты</w:t>
            </w:r>
          </w:p>
        </w:tc>
        <w:tc>
          <w:tcPr>
            <w:tcW w:w="0" w:type="auto"/>
            <w:gridSpan w:val="4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415D5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</w:p>
        </w:tc>
      </w:tr>
      <w:tr w:rsidR="001C2F47" w:rsidRPr="002415D5" w:rsidTr="001371D2"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Материал провода</w:t>
            </w:r>
          </w:p>
        </w:tc>
        <w:tc>
          <w:tcPr>
            <w:tcW w:w="0" w:type="auto"/>
            <w:gridSpan w:val="4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1C2F47" w:rsidRPr="002415D5" w:rsidTr="00363BEC">
        <w:tc>
          <w:tcPr>
            <w:tcW w:w="0" w:type="auto"/>
          </w:tcPr>
          <w:p w:rsidR="001C2F47" w:rsidRPr="002415D5" w:rsidRDefault="001C2F47" w:rsidP="002415D5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 xml:space="preserve">Материал оболочки гирлянды </w:t>
            </w:r>
          </w:p>
        </w:tc>
        <w:tc>
          <w:tcPr>
            <w:tcW w:w="0" w:type="auto"/>
            <w:gridSpan w:val="4"/>
          </w:tcPr>
          <w:p w:rsidR="001C2F47" w:rsidRPr="002415D5" w:rsidRDefault="001C2F47" w:rsidP="002415D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415D5">
              <w:rPr>
                <w:rFonts w:ascii="Arial" w:hAnsi="Arial" w:cs="Arial"/>
                <w:sz w:val="16"/>
                <w:szCs w:val="16"/>
                <w:lang w:val="en-US"/>
              </w:rPr>
              <w:t>PVC</w:t>
            </w:r>
          </w:p>
        </w:tc>
      </w:tr>
    </w:tbl>
    <w:p w:rsidR="001502A2" w:rsidRPr="002415D5" w:rsidRDefault="00AF5A9F" w:rsidP="002415D5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415D5">
        <w:rPr>
          <w:rFonts w:ascii="Arial" w:hAnsi="Arial" w:cs="Arial"/>
          <w:b/>
          <w:sz w:val="16"/>
          <w:szCs w:val="16"/>
        </w:rPr>
        <w:t>Комплектность</w:t>
      </w:r>
    </w:p>
    <w:p w:rsidR="00AF5A9F" w:rsidRPr="002415D5" w:rsidRDefault="007E508F" w:rsidP="002415D5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sz w:val="16"/>
          <w:szCs w:val="16"/>
        </w:rPr>
        <w:t>Электрическая гирлянда</w:t>
      </w:r>
      <w:r w:rsidR="00E52DE8" w:rsidRPr="002415D5">
        <w:rPr>
          <w:rFonts w:ascii="Arial" w:hAnsi="Arial" w:cs="Arial"/>
          <w:sz w:val="16"/>
          <w:szCs w:val="16"/>
        </w:rPr>
        <w:t xml:space="preserve"> с вилкой</w:t>
      </w:r>
      <w:r w:rsidR="00E36D77" w:rsidRPr="002415D5">
        <w:rPr>
          <w:rFonts w:ascii="Arial" w:hAnsi="Arial" w:cs="Arial"/>
          <w:sz w:val="16"/>
          <w:szCs w:val="16"/>
        </w:rPr>
        <w:t xml:space="preserve"> </w:t>
      </w:r>
      <w:r w:rsidR="00E52DE8" w:rsidRPr="002415D5">
        <w:rPr>
          <w:rFonts w:ascii="Arial" w:hAnsi="Arial" w:cs="Arial"/>
          <w:sz w:val="16"/>
          <w:szCs w:val="16"/>
        </w:rPr>
        <w:t>для подключения к сети</w:t>
      </w:r>
      <w:r w:rsidRPr="002415D5">
        <w:rPr>
          <w:rFonts w:ascii="Arial" w:hAnsi="Arial" w:cs="Arial"/>
          <w:sz w:val="16"/>
          <w:szCs w:val="16"/>
        </w:rPr>
        <w:t>.</w:t>
      </w:r>
    </w:p>
    <w:p w:rsidR="00AB6FC7" w:rsidRPr="002415D5" w:rsidRDefault="007E508F" w:rsidP="002415D5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sz w:val="16"/>
          <w:szCs w:val="16"/>
        </w:rPr>
        <w:t>Инструкция.</w:t>
      </w:r>
    </w:p>
    <w:p w:rsidR="007E508F" w:rsidRPr="002415D5" w:rsidRDefault="007E508F" w:rsidP="002415D5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sz w:val="16"/>
          <w:szCs w:val="16"/>
        </w:rPr>
        <w:t>Упаковка.</w:t>
      </w:r>
    </w:p>
    <w:p w:rsidR="00EC0B39" w:rsidRPr="002415D5" w:rsidRDefault="00EC0B39" w:rsidP="002415D5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415D5">
        <w:rPr>
          <w:rFonts w:ascii="Arial" w:hAnsi="Arial" w:cs="Arial"/>
          <w:b/>
          <w:sz w:val="16"/>
          <w:szCs w:val="16"/>
        </w:rPr>
        <w:t xml:space="preserve">Меры </w:t>
      </w:r>
      <w:r w:rsidR="007E508F" w:rsidRPr="002415D5">
        <w:rPr>
          <w:rFonts w:ascii="Arial" w:hAnsi="Arial" w:cs="Arial"/>
          <w:b/>
          <w:sz w:val="16"/>
          <w:szCs w:val="16"/>
        </w:rPr>
        <w:t>безопасности</w:t>
      </w:r>
    </w:p>
    <w:p w:rsidR="00EC0B39" w:rsidRPr="002415D5" w:rsidRDefault="007E508F" w:rsidP="002415D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sz w:val="16"/>
          <w:szCs w:val="16"/>
        </w:rPr>
        <w:t xml:space="preserve">Световая гирлянда работает от сети переменного тока с номинальным напряжением 230В/50Гц, которое является опасным. К работе по монтажу и подключению </w:t>
      </w:r>
      <w:r w:rsidR="008B2D69" w:rsidRPr="002415D5">
        <w:rPr>
          <w:rFonts w:ascii="Arial" w:hAnsi="Arial" w:cs="Arial"/>
          <w:sz w:val="16"/>
          <w:szCs w:val="16"/>
        </w:rPr>
        <w:t>электрической гирлянды</w:t>
      </w:r>
      <w:r w:rsidRPr="002415D5">
        <w:rPr>
          <w:rFonts w:ascii="Arial" w:hAnsi="Arial" w:cs="Arial"/>
          <w:sz w:val="16"/>
          <w:szCs w:val="16"/>
        </w:rPr>
        <w:t xml:space="preserve"> допускаются лица, имеющие группу по электробезопасности не ниже III. При необходимости обратитесь к квалифицированному электрику.</w:t>
      </w:r>
    </w:p>
    <w:p w:rsidR="007E508F" w:rsidRPr="002415D5" w:rsidRDefault="007E508F" w:rsidP="002415D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sz w:val="16"/>
          <w:szCs w:val="16"/>
        </w:rPr>
        <w:t>Не подсоединять гирлянду к источнику напряжения, если она находится в упаковке.</w:t>
      </w:r>
    </w:p>
    <w:p w:rsidR="00640836" w:rsidRPr="002415D5" w:rsidRDefault="00640836" w:rsidP="002415D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sz w:val="16"/>
          <w:szCs w:val="16"/>
        </w:rPr>
        <w:t>Запрещено подключать</w:t>
      </w:r>
      <w:r w:rsidR="00D9276A" w:rsidRPr="002415D5">
        <w:rPr>
          <w:rFonts w:ascii="Arial" w:hAnsi="Arial" w:cs="Arial"/>
          <w:sz w:val="16"/>
          <w:szCs w:val="16"/>
        </w:rPr>
        <w:t xml:space="preserve"> гирлянды</w:t>
      </w:r>
      <w:r w:rsidRPr="002415D5">
        <w:rPr>
          <w:rFonts w:ascii="Arial" w:hAnsi="Arial" w:cs="Arial"/>
          <w:sz w:val="16"/>
          <w:szCs w:val="16"/>
        </w:rPr>
        <w:t xml:space="preserve"> в линию. </w:t>
      </w:r>
    </w:p>
    <w:p w:rsidR="00EC0B39" w:rsidRPr="002415D5" w:rsidRDefault="00EC0B39" w:rsidP="002415D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8B2D69" w:rsidRPr="002415D5">
        <w:rPr>
          <w:rFonts w:ascii="Arial" w:hAnsi="Arial" w:cs="Arial"/>
          <w:sz w:val="16"/>
          <w:szCs w:val="16"/>
        </w:rPr>
        <w:t>гирлянды</w:t>
      </w:r>
      <w:r w:rsidRPr="002415D5">
        <w:rPr>
          <w:rFonts w:ascii="Arial" w:hAnsi="Arial" w:cs="Arial"/>
          <w:sz w:val="16"/>
          <w:szCs w:val="16"/>
        </w:rPr>
        <w:t xml:space="preserve"> с поврежденн</w:t>
      </w:r>
      <w:r w:rsidR="008B2D69" w:rsidRPr="002415D5">
        <w:rPr>
          <w:rFonts w:ascii="Arial" w:hAnsi="Arial" w:cs="Arial"/>
          <w:sz w:val="16"/>
          <w:szCs w:val="16"/>
        </w:rPr>
        <w:t>ым</w:t>
      </w:r>
      <w:r w:rsidRPr="002415D5">
        <w:rPr>
          <w:rFonts w:ascii="Arial" w:hAnsi="Arial" w:cs="Arial"/>
          <w:sz w:val="16"/>
          <w:szCs w:val="16"/>
        </w:rPr>
        <w:t xml:space="preserve"> </w:t>
      </w:r>
      <w:r w:rsidR="008B2D69" w:rsidRPr="002415D5">
        <w:rPr>
          <w:rFonts w:ascii="Arial" w:hAnsi="Arial" w:cs="Arial"/>
          <w:sz w:val="16"/>
          <w:szCs w:val="16"/>
        </w:rPr>
        <w:t>шнуром питания или</w:t>
      </w:r>
      <w:r w:rsidRPr="002415D5">
        <w:rPr>
          <w:rFonts w:ascii="Arial" w:hAnsi="Arial" w:cs="Arial"/>
          <w:sz w:val="16"/>
          <w:szCs w:val="16"/>
        </w:rPr>
        <w:t xml:space="preserve"> поврежденн</w:t>
      </w:r>
      <w:r w:rsidR="008B2D69" w:rsidRPr="002415D5">
        <w:rPr>
          <w:rFonts w:ascii="Arial" w:hAnsi="Arial" w:cs="Arial"/>
          <w:sz w:val="16"/>
          <w:szCs w:val="16"/>
        </w:rPr>
        <w:t>ой изоляцией кабеля</w:t>
      </w:r>
      <w:r w:rsidRPr="002415D5">
        <w:rPr>
          <w:rFonts w:ascii="Arial" w:hAnsi="Arial" w:cs="Arial"/>
          <w:sz w:val="16"/>
          <w:szCs w:val="16"/>
        </w:rPr>
        <w:t>.</w:t>
      </w:r>
    </w:p>
    <w:p w:rsidR="00187F03" w:rsidRPr="002415D5" w:rsidRDefault="00187F03" w:rsidP="002415D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sz w:val="16"/>
          <w:szCs w:val="16"/>
        </w:rPr>
        <w:t>Запрещено резать гирлянду.</w:t>
      </w:r>
    </w:p>
    <w:p w:rsidR="001C2F47" w:rsidRPr="002415D5" w:rsidRDefault="001C2F47" w:rsidP="002415D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sz w:val="16"/>
          <w:szCs w:val="16"/>
        </w:rPr>
        <w:t>Запрещено подвешивать на гирлянду грузы или создавать какую-либо другую механическую нагрузку.</w:t>
      </w:r>
    </w:p>
    <w:p w:rsidR="00EC0B39" w:rsidRPr="002415D5" w:rsidRDefault="00EC0B39" w:rsidP="002415D5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8B2D69" w:rsidRPr="002415D5">
        <w:rPr>
          <w:rFonts w:ascii="Arial" w:hAnsi="Arial" w:cs="Arial"/>
          <w:sz w:val="16"/>
          <w:szCs w:val="16"/>
        </w:rPr>
        <w:t>изделия</w:t>
      </w:r>
      <w:r w:rsidRPr="002415D5">
        <w:rPr>
          <w:rFonts w:ascii="Arial" w:hAnsi="Arial" w:cs="Arial"/>
          <w:sz w:val="16"/>
          <w:szCs w:val="16"/>
        </w:rPr>
        <w:t xml:space="preserve"> не входят.</w:t>
      </w:r>
    </w:p>
    <w:p w:rsidR="008350C7" w:rsidRPr="002415D5" w:rsidRDefault="008350C7" w:rsidP="002415D5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2415D5">
        <w:rPr>
          <w:rFonts w:ascii="Arial" w:hAnsi="Arial" w:cs="Arial"/>
          <w:b/>
          <w:sz w:val="16"/>
          <w:szCs w:val="16"/>
        </w:rPr>
        <w:t>Подключение</w:t>
      </w:r>
    </w:p>
    <w:p w:rsidR="008350C7" w:rsidRPr="002415D5" w:rsidRDefault="00415C24" w:rsidP="002415D5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sz w:val="16"/>
          <w:szCs w:val="16"/>
        </w:rPr>
        <w:t>До</w:t>
      </w:r>
      <w:r w:rsidR="00187F03" w:rsidRPr="002415D5">
        <w:rPr>
          <w:rFonts w:ascii="Arial" w:hAnsi="Arial" w:cs="Arial"/>
          <w:sz w:val="16"/>
          <w:szCs w:val="16"/>
        </w:rPr>
        <w:t>станьте гирлянду из упаковки, проверьте внешний вид и комплектность поставки товара</w:t>
      </w:r>
      <w:r w:rsidR="008350C7" w:rsidRPr="002415D5">
        <w:rPr>
          <w:rFonts w:ascii="Arial" w:hAnsi="Arial" w:cs="Arial"/>
          <w:sz w:val="16"/>
          <w:szCs w:val="16"/>
        </w:rPr>
        <w:t>.</w:t>
      </w:r>
      <w:r w:rsidR="00C13B31" w:rsidRPr="002415D5">
        <w:rPr>
          <w:rFonts w:ascii="Arial" w:hAnsi="Arial" w:cs="Arial"/>
          <w:sz w:val="16"/>
          <w:szCs w:val="16"/>
        </w:rPr>
        <w:t xml:space="preserve"> Проверьте целостность изоляции светового шнура и шнура питания.</w:t>
      </w:r>
    </w:p>
    <w:p w:rsidR="00187F03" w:rsidRPr="002415D5" w:rsidRDefault="00187F03" w:rsidP="002415D5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sz w:val="16"/>
          <w:szCs w:val="16"/>
        </w:rPr>
        <w:t>Смонтируйте гирлянду на место эксплуатации. При монтаже убедитесь, что шнур гирлянды не подвергается повышенным механическим нагрузкам.</w:t>
      </w:r>
    </w:p>
    <w:p w:rsidR="00E5250B" w:rsidRPr="002415D5" w:rsidRDefault="00187F03" w:rsidP="002415D5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sz w:val="16"/>
          <w:szCs w:val="16"/>
        </w:rPr>
        <w:t xml:space="preserve">Подключите </w:t>
      </w:r>
      <w:r w:rsidR="00E5250B" w:rsidRPr="002415D5">
        <w:rPr>
          <w:rFonts w:ascii="Arial" w:hAnsi="Arial" w:cs="Arial"/>
          <w:sz w:val="16"/>
          <w:szCs w:val="16"/>
        </w:rPr>
        <w:t>гирлянду к сети 230В.</w:t>
      </w:r>
    </w:p>
    <w:p w:rsidR="008350C7" w:rsidRPr="002415D5" w:rsidRDefault="00E5250B" w:rsidP="002415D5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sz w:val="16"/>
          <w:szCs w:val="16"/>
        </w:rPr>
        <w:t>Включите электропитание.</w:t>
      </w:r>
      <w:r w:rsidR="00187F03" w:rsidRPr="002415D5">
        <w:rPr>
          <w:rFonts w:ascii="Arial" w:hAnsi="Arial" w:cs="Arial"/>
          <w:sz w:val="16"/>
          <w:szCs w:val="16"/>
        </w:rPr>
        <w:t xml:space="preserve"> </w:t>
      </w:r>
      <w:r w:rsidR="000E420B" w:rsidRPr="002415D5">
        <w:rPr>
          <w:rFonts w:ascii="Arial" w:hAnsi="Arial" w:cs="Arial"/>
          <w:sz w:val="16"/>
          <w:szCs w:val="16"/>
        </w:rPr>
        <w:t>При помощи кнопки контроллера, установите нужный режим работы.</w:t>
      </w:r>
    </w:p>
    <w:p w:rsidR="000F6746" w:rsidRPr="002415D5" w:rsidRDefault="000F6746" w:rsidP="002415D5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415D5">
        <w:rPr>
          <w:rFonts w:ascii="Arial" w:hAnsi="Arial" w:cs="Arial"/>
          <w:b/>
          <w:sz w:val="16"/>
          <w:szCs w:val="16"/>
        </w:rPr>
        <w:t>Эксплуатация</w:t>
      </w:r>
    </w:p>
    <w:p w:rsidR="000F6746" w:rsidRPr="002415D5" w:rsidRDefault="00E5250B" w:rsidP="002415D5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sz w:val="16"/>
          <w:szCs w:val="16"/>
        </w:rPr>
        <w:t>Электрическая гирлянда не требует специального технического обслуживания.</w:t>
      </w:r>
    </w:p>
    <w:p w:rsidR="000F6746" w:rsidRPr="002415D5" w:rsidRDefault="000F6746" w:rsidP="002415D5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sz w:val="16"/>
          <w:szCs w:val="16"/>
        </w:rPr>
        <w:t xml:space="preserve">Эксплуатацию проводить в соответствии </w:t>
      </w:r>
      <w:r w:rsidR="00CF381C" w:rsidRPr="002415D5">
        <w:rPr>
          <w:rFonts w:ascii="Arial" w:hAnsi="Arial" w:cs="Arial"/>
          <w:sz w:val="16"/>
          <w:szCs w:val="16"/>
        </w:rPr>
        <w:t>с</w:t>
      </w:r>
      <w:r w:rsidR="00C13B31" w:rsidRPr="002415D5">
        <w:rPr>
          <w:rFonts w:ascii="Arial" w:hAnsi="Arial" w:cs="Arial"/>
          <w:sz w:val="16"/>
          <w:szCs w:val="16"/>
        </w:rPr>
        <w:t xml:space="preserve"> действующим</w:t>
      </w:r>
      <w:r w:rsidR="00CF381C" w:rsidRPr="002415D5">
        <w:rPr>
          <w:rFonts w:ascii="Arial" w:hAnsi="Arial" w:cs="Arial"/>
          <w:sz w:val="16"/>
          <w:szCs w:val="16"/>
        </w:rPr>
        <w:t xml:space="preserve"> </w:t>
      </w:r>
      <w:r w:rsidR="00C13B31" w:rsidRPr="002415D5">
        <w:rPr>
          <w:rFonts w:ascii="Arial" w:hAnsi="Arial" w:cs="Arial"/>
          <w:sz w:val="16"/>
          <w:szCs w:val="16"/>
        </w:rPr>
        <w:t xml:space="preserve">ПУЭ раздел «электрическое освещение» и </w:t>
      </w:r>
      <w:r w:rsidR="00CF381C" w:rsidRPr="002415D5">
        <w:rPr>
          <w:rFonts w:ascii="Arial" w:hAnsi="Arial" w:cs="Arial"/>
          <w:sz w:val="16"/>
          <w:szCs w:val="16"/>
        </w:rPr>
        <w:t>главой 2.12 ПТЭЭП и ППБ 01-03</w:t>
      </w:r>
      <w:r w:rsidRPr="002415D5">
        <w:rPr>
          <w:rFonts w:ascii="Arial" w:hAnsi="Arial" w:cs="Arial"/>
          <w:sz w:val="16"/>
          <w:szCs w:val="16"/>
        </w:rPr>
        <w:t>.</w:t>
      </w:r>
    </w:p>
    <w:p w:rsidR="000F6746" w:rsidRPr="002415D5" w:rsidRDefault="00CF381C" w:rsidP="002415D5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sz w:val="16"/>
          <w:szCs w:val="16"/>
        </w:rPr>
        <w:t xml:space="preserve">Все работы по обслуживанию </w:t>
      </w:r>
      <w:r w:rsidR="00A83A1B" w:rsidRPr="002415D5">
        <w:rPr>
          <w:rFonts w:ascii="Arial" w:hAnsi="Arial" w:cs="Arial"/>
          <w:sz w:val="16"/>
          <w:szCs w:val="16"/>
        </w:rPr>
        <w:t>электрической гирлянды</w:t>
      </w:r>
      <w:r w:rsidRPr="002415D5">
        <w:rPr>
          <w:rFonts w:ascii="Arial" w:hAnsi="Arial" w:cs="Arial"/>
          <w:sz w:val="16"/>
          <w:szCs w:val="16"/>
        </w:rPr>
        <w:t xml:space="preserve"> должны проводиться при выключенном электропитании</w:t>
      </w:r>
      <w:r w:rsidR="00E5250B" w:rsidRPr="002415D5">
        <w:rPr>
          <w:rFonts w:ascii="Arial" w:hAnsi="Arial" w:cs="Arial"/>
          <w:sz w:val="16"/>
          <w:szCs w:val="16"/>
        </w:rPr>
        <w:t>, персоналом, имеющим необходимые допуски для такого вида работ</w:t>
      </w:r>
      <w:r w:rsidRPr="002415D5">
        <w:rPr>
          <w:rFonts w:ascii="Arial" w:hAnsi="Arial" w:cs="Arial"/>
          <w:sz w:val="16"/>
          <w:szCs w:val="16"/>
        </w:rPr>
        <w:t>.</w:t>
      </w:r>
    </w:p>
    <w:p w:rsidR="00212792" w:rsidRPr="002415D5" w:rsidRDefault="00212792" w:rsidP="002415D5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2415D5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26"/>
        <w:gridCol w:w="2357"/>
        <w:gridCol w:w="4953"/>
      </w:tblGrid>
      <w:tr w:rsidR="00CF381C" w:rsidRPr="002415D5" w:rsidTr="00D43B01">
        <w:tc>
          <w:tcPr>
            <w:tcW w:w="0" w:type="auto"/>
            <w:vAlign w:val="center"/>
          </w:tcPr>
          <w:p w:rsidR="00CF381C" w:rsidRPr="002415D5" w:rsidRDefault="00CF381C" w:rsidP="002415D5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415D5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vAlign w:val="center"/>
          </w:tcPr>
          <w:p w:rsidR="00CF381C" w:rsidRPr="002415D5" w:rsidRDefault="00CF381C" w:rsidP="002415D5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415D5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CF381C" w:rsidRPr="002415D5" w:rsidRDefault="00CF381C" w:rsidP="002415D5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415D5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CF381C" w:rsidRPr="002415D5" w:rsidTr="00D43B01">
        <w:trPr>
          <w:trHeight w:val="922"/>
        </w:trPr>
        <w:tc>
          <w:tcPr>
            <w:tcW w:w="0" w:type="auto"/>
            <w:vMerge w:val="restart"/>
            <w:vAlign w:val="center"/>
          </w:tcPr>
          <w:p w:rsidR="00CF381C" w:rsidRPr="002415D5" w:rsidRDefault="00CF381C" w:rsidP="002415D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 xml:space="preserve">При включении питания </w:t>
            </w:r>
            <w:r w:rsidR="00E5250B" w:rsidRPr="002415D5">
              <w:rPr>
                <w:rFonts w:ascii="Arial" w:hAnsi="Arial" w:cs="Arial"/>
                <w:sz w:val="16"/>
                <w:szCs w:val="16"/>
              </w:rPr>
              <w:t>гирлянда</w:t>
            </w:r>
            <w:r w:rsidRPr="002415D5">
              <w:rPr>
                <w:rFonts w:ascii="Arial" w:hAnsi="Arial" w:cs="Arial"/>
                <w:sz w:val="16"/>
                <w:szCs w:val="16"/>
              </w:rPr>
              <w:t xml:space="preserve"> не работает</w:t>
            </w:r>
          </w:p>
        </w:tc>
        <w:tc>
          <w:tcPr>
            <w:tcW w:w="0" w:type="auto"/>
            <w:vAlign w:val="center"/>
          </w:tcPr>
          <w:p w:rsidR="00CF381C" w:rsidRPr="002415D5" w:rsidRDefault="00CF381C" w:rsidP="002415D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vAlign w:val="center"/>
          </w:tcPr>
          <w:p w:rsidR="00CF381C" w:rsidRPr="002415D5" w:rsidRDefault="00CF381C" w:rsidP="002415D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D43B01" w:rsidRPr="002415D5" w:rsidTr="00D43B01">
        <w:trPr>
          <w:trHeight w:val="922"/>
        </w:trPr>
        <w:tc>
          <w:tcPr>
            <w:tcW w:w="0" w:type="auto"/>
            <w:vMerge/>
            <w:vAlign w:val="center"/>
          </w:tcPr>
          <w:p w:rsidR="00D43B01" w:rsidRPr="002415D5" w:rsidRDefault="00D43B01" w:rsidP="002415D5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43B01" w:rsidRPr="002415D5" w:rsidRDefault="00D43B01" w:rsidP="002415D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Плохой контакт или поврежден питающий кабель</w:t>
            </w:r>
          </w:p>
        </w:tc>
        <w:tc>
          <w:tcPr>
            <w:tcW w:w="0" w:type="auto"/>
            <w:vAlign w:val="center"/>
          </w:tcPr>
          <w:p w:rsidR="00D43B01" w:rsidRPr="002415D5" w:rsidRDefault="00D43B01" w:rsidP="002415D5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15D5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питающего кабеля. При необходимости устраните неисправность</w:t>
            </w:r>
          </w:p>
        </w:tc>
      </w:tr>
    </w:tbl>
    <w:p w:rsidR="00CF381C" w:rsidRPr="002415D5" w:rsidRDefault="00E5250B" w:rsidP="002415D5">
      <w:pPr>
        <w:pStyle w:val="a3"/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415D5">
        <w:rPr>
          <w:rFonts w:ascii="Arial" w:hAnsi="Arial" w:cs="Arial"/>
          <w:i/>
          <w:sz w:val="16"/>
          <w:szCs w:val="16"/>
        </w:rPr>
        <w:t>Если вышеперечисленные действия не помогли, обратитесь в место продажи прибора.</w:t>
      </w:r>
    </w:p>
    <w:p w:rsidR="007130D2" w:rsidRPr="002415D5" w:rsidRDefault="007130D2" w:rsidP="002415D5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415D5">
        <w:rPr>
          <w:rFonts w:ascii="Arial" w:hAnsi="Arial" w:cs="Arial"/>
          <w:b/>
          <w:sz w:val="16"/>
          <w:szCs w:val="16"/>
        </w:rPr>
        <w:t>Хранение</w:t>
      </w:r>
    </w:p>
    <w:p w:rsidR="007130D2" w:rsidRPr="002415D5" w:rsidRDefault="00E5250B" w:rsidP="002415D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sz w:val="16"/>
          <w:szCs w:val="16"/>
        </w:rPr>
        <w:t xml:space="preserve">Товар </w:t>
      </w:r>
      <w:r w:rsidR="007130D2" w:rsidRPr="002415D5">
        <w:rPr>
          <w:rFonts w:ascii="Arial" w:hAnsi="Arial" w:cs="Arial"/>
          <w:sz w:val="16"/>
          <w:szCs w:val="16"/>
        </w:rPr>
        <w:t>хран</w:t>
      </w:r>
      <w:r w:rsidRPr="002415D5">
        <w:rPr>
          <w:rFonts w:ascii="Arial" w:hAnsi="Arial" w:cs="Arial"/>
          <w:sz w:val="16"/>
          <w:szCs w:val="16"/>
        </w:rPr>
        <w:t>и</w:t>
      </w:r>
      <w:r w:rsidR="007130D2" w:rsidRPr="002415D5">
        <w:rPr>
          <w:rFonts w:ascii="Arial" w:hAnsi="Arial" w:cs="Arial"/>
          <w:sz w:val="16"/>
          <w:szCs w:val="16"/>
        </w:rPr>
        <w:t>тся в картонных коробках в ящиках или на стеллажах в сухих отапливаемых помещениях.</w:t>
      </w:r>
    </w:p>
    <w:p w:rsidR="0026204A" w:rsidRPr="002415D5" w:rsidRDefault="0026204A" w:rsidP="002415D5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415D5">
        <w:rPr>
          <w:rFonts w:ascii="Arial" w:hAnsi="Arial" w:cs="Arial"/>
          <w:b/>
          <w:sz w:val="16"/>
          <w:szCs w:val="16"/>
        </w:rPr>
        <w:t>Транспортировка</w:t>
      </w:r>
    </w:p>
    <w:p w:rsidR="0026204A" w:rsidRPr="002415D5" w:rsidRDefault="00E5250B" w:rsidP="002415D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sz w:val="16"/>
          <w:szCs w:val="16"/>
        </w:rPr>
        <w:t xml:space="preserve">Товар </w:t>
      </w:r>
      <w:r w:rsidR="0026204A" w:rsidRPr="002415D5">
        <w:rPr>
          <w:rFonts w:ascii="Arial" w:hAnsi="Arial" w:cs="Arial"/>
          <w:sz w:val="16"/>
          <w:szCs w:val="16"/>
        </w:rPr>
        <w:t>в упаковке пригод</w:t>
      </w:r>
      <w:r w:rsidRPr="002415D5">
        <w:rPr>
          <w:rFonts w:ascii="Arial" w:hAnsi="Arial" w:cs="Arial"/>
          <w:sz w:val="16"/>
          <w:szCs w:val="16"/>
        </w:rPr>
        <w:t>е</w:t>
      </w:r>
      <w:r w:rsidR="0026204A" w:rsidRPr="002415D5">
        <w:rPr>
          <w:rFonts w:ascii="Arial" w:hAnsi="Arial" w:cs="Arial"/>
          <w:sz w:val="16"/>
          <w:szCs w:val="16"/>
        </w:rPr>
        <w:t>н для транспортировки автомобильным, железнодорожным, морским или авиационным транспортом.</w:t>
      </w:r>
    </w:p>
    <w:p w:rsidR="0026204A" w:rsidRPr="002415D5" w:rsidRDefault="0026204A" w:rsidP="002415D5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415D5">
        <w:rPr>
          <w:rFonts w:ascii="Arial" w:hAnsi="Arial" w:cs="Arial"/>
          <w:b/>
          <w:sz w:val="16"/>
          <w:szCs w:val="16"/>
        </w:rPr>
        <w:t>Утилизация</w:t>
      </w:r>
    </w:p>
    <w:p w:rsidR="0026204A" w:rsidRPr="002415D5" w:rsidRDefault="00E5250B" w:rsidP="002415D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sz w:val="16"/>
          <w:szCs w:val="16"/>
        </w:rPr>
        <w:t>Электрические гирлянды не содержат в своем составе дорогостоящих или токсичных материалов и комплектующих деталей, требующих специальной утилизации. По истечении срока службы товар утилизируется по правилам утилизации бытовых отходов.</w:t>
      </w:r>
      <w:r w:rsidR="0026204A" w:rsidRPr="002415D5">
        <w:rPr>
          <w:rFonts w:ascii="Arial" w:hAnsi="Arial" w:cs="Arial"/>
          <w:sz w:val="16"/>
          <w:szCs w:val="16"/>
        </w:rPr>
        <w:t xml:space="preserve"> </w:t>
      </w:r>
    </w:p>
    <w:p w:rsidR="00824FF2" w:rsidRPr="002415D5" w:rsidRDefault="00824FF2" w:rsidP="002415D5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415D5">
        <w:rPr>
          <w:rFonts w:ascii="Arial" w:hAnsi="Arial" w:cs="Arial"/>
          <w:b/>
          <w:sz w:val="16"/>
          <w:szCs w:val="16"/>
        </w:rPr>
        <w:t>Сертификация</w:t>
      </w:r>
    </w:p>
    <w:p w:rsidR="00824FF2" w:rsidRPr="002415D5" w:rsidRDefault="002415D5" w:rsidP="002415D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7A50">
        <w:rPr>
          <w:rFonts w:ascii="Arial" w:hAnsi="Arial" w:cs="Arial"/>
          <w:sz w:val="16"/>
          <w:szCs w:val="16"/>
        </w:rPr>
        <w:t xml:space="preserve">Продукция </w:t>
      </w:r>
      <w:r>
        <w:rPr>
          <w:rFonts w:ascii="Arial" w:hAnsi="Arial" w:cs="Arial"/>
          <w:sz w:val="16"/>
          <w:szCs w:val="16"/>
        </w:rPr>
        <w:t xml:space="preserve">сертифицирована на </w:t>
      </w:r>
      <w:r w:rsidRPr="00AE7A50">
        <w:rPr>
          <w:rFonts w:ascii="Arial" w:hAnsi="Arial" w:cs="Arial"/>
          <w:sz w:val="16"/>
          <w:szCs w:val="16"/>
        </w:rPr>
        <w:t>соответств</w:t>
      </w:r>
      <w:r>
        <w:rPr>
          <w:rFonts w:ascii="Arial" w:hAnsi="Arial" w:cs="Arial"/>
          <w:sz w:val="16"/>
          <w:szCs w:val="16"/>
        </w:rPr>
        <w:t>ие</w:t>
      </w:r>
      <w:r w:rsidRPr="00AE7A50">
        <w:rPr>
          <w:rFonts w:ascii="Arial" w:hAnsi="Arial" w:cs="Arial"/>
          <w:sz w:val="16"/>
          <w:szCs w:val="16"/>
        </w:rPr>
        <w:t xml:space="preserve"> требованиям ТР ТС 004/2011 «О безопасности низковольтного оборудования», ТР ТС 020/2011 «Электромагнитная сов</w:t>
      </w:r>
      <w:r>
        <w:rPr>
          <w:rFonts w:ascii="Arial" w:hAnsi="Arial" w:cs="Arial"/>
          <w:sz w:val="16"/>
          <w:szCs w:val="16"/>
        </w:rPr>
        <w:t xml:space="preserve">местимость технических средств», </w:t>
      </w:r>
      <w:r w:rsidRPr="00AE7A50">
        <w:rPr>
          <w:rFonts w:ascii="Arial" w:hAnsi="Arial" w:cs="Arial"/>
          <w:sz w:val="16"/>
          <w:szCs w:val="16"/>
        </w:rPr>
        <w:t>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824FF2" w:rsidRPr="002415D5" w:rsidRDefault="00824FF2" w:rsidP="002415D5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415D5">
        <w:rPr>
          <w:rFonts w:ascii="Arial" w:hAnsi="Arial" w:cs="Arial"/>
          <w:b/>
          <w:sz w:val="16"/>
          <w:szCs w:val="16"/>
        </w:rPr>
        <w:lastRenderedPageBreak/>
        <w:t>Информация об изготовителе и дата производства.</w:t>
      </w:r>
    </w:p>
    <w:p w:rsidR="002415D5" w:rsidRPr="002415D5" w:rsidRDefault="002415D5" w:rsidP="002415D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2415D5">
        <w:rPr>
          <w:rFonts w:ascii="Arial" w:hAnsi="Arial" w:cs="Arial"/>
          <w:sz w:val="16"/>
          <w:szCs w:val="16"/>
        </w:rPr>
        <w:t>Ningbo</w:t>
      </w:r>
      <w:proofErr w:type="spellEnd"/>
      <w:r w:rsidRPr="002415D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415D5">
        <w:rPr>
          <w:rFonts w:ascii="Arial" w:hAnsi="Arial" w:cs="Arial"/>
          <w:sz w:val="16"/>
          <w:szCs w:val="16"/>
        </w:rPr>
        <w:t>Yusing</w:t>
      </w:r>
      <w:proofErr w:type="spellEnd"/>
      <w:r w:rsidRPr="002415D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415D5">
        <w:rPr>
          <w:rFonts w:ascii="Arial" w:hAnsi="Arial" w:cs="Arial"/>
          <w:sz w:val="16"/>
          <w:szCs w:val="16"/>
        </w:rPr>
        <w:t>Electronics</w:t>
      </w:r>
      <w:proofErr w:type="spellEnd"/>
      <w:r w:rsidRPr="002415D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415D5">
        <w:rPr>
          <w:rFonts w:ascii="Arial" w:hAnsi="Arial" w:cs="Arial"/>
          <w:sz w:val="16"/>
          <w:szCs w:val="16"/>
        </w:rPr>
        <w:t>Co</w:t>
      </w:r>
      <w:proofErr w:type="spellEnd"/>
      <w:r w:rsidRPr="002415D5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2415D5">
        <w:rPr>
          <w:rFonts w:ascii="Arial" w:hAnsi="Arial" w:cs="Arial"/>
          <w:sz w:val="16"/>
          <w:szCs w:val="16"/>
        </w:rPr>
        <w:t>Civil</w:t>
      </w:r>
      <w:proofErr w:type="spellEnd"/>
      <w:r w:rsidRPr="002415D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415D5">
        <w:rPr>
          <w:rFonts w:ascii="Arial" w:hAnsi="Arial" w:cs="Arial"/>
          <w:sz w:val="16"/>
          <w:szCs w:val="16"/>
        </w:rPr>
        <w:t>Industrial</w:t>
      </w:r>
      <w:proofErr w:type="spellEnd"/>
      <w:r w:rsidRPr="002415D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415D5">
        <w:rPr>
          <w:rFonts w:ascii="Arial" w:hAnsi="Arial" w:cs="Arial"/>
          <w:sz w:val="16"/>
          <w:szCs w:val="16"/>
        </w:rPr>
        <w:t>Zone</w:t>
      </w:r>
      <w:proofErr w:type="spellEnd"/>
      <w:r w:rsidRPr="002415D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415D5">
        <w:rPr>
          <w:rFonts w:ascii="Arial" w:hAnsi="Arial" w:cs="Arial"/>
          <w:sz w:val="16"/>
          <w:szCs w:val="16"/>
        </w:rPr>
        <w:t>Pugen</w:t>
      </w:r>
      <w:proofErr w:type="spellEnd"/>
      <w:r w:rsidRPr="002415D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415D5">
        <w:rPr>
          <w:rFonts w:ascii="Arial" w:hAnsi="Arial" w:cs="Arial"/>
          <w:sz w:val="16"/>
          <w:szCs w:val="16"/>
        </w:rPr>
        <w:t>Vilage</w:t>
      </w:r>
      <w:proofErr w:type="spellEnd"/>
      <w:r w:rsidRPr="002415D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415D5">
        <w:rPr>
          <w:rFonts w:ascii="Arial" w:hAnsi="Arial" w:cs="Arial"/>
          <w:sz w:val="16"/>
          <w:szCs w:val="16"/>
        </w:rPr>
        <w:t>Qiu’ai</w:t>
      </w:r>
      <w:proofErr w:type="spellEnd"/>
      <w:r w:rsidRPr="002415D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415D5">
        <w:rPr>
          <w:rFonts w:ascii="Arial" w:hAnsi="Arial" w:cs="Arial"/>
          <w:sz w:val="16"/>
          <w:szCs w:val="16"/>
        </w:rPr>
        <w:t>Ningbo</w:t>
      </w:r>
      <w:proofErr w:type="spellEnd"/>
      <w:r w:rsidRPr="002415D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415D5">
        <w:rPr>
          <w:rFonts w:ascii="Arial" w:hAnsi="Arial" w:cs="Arial"/>
          <w:sz w:val="16"/>
          <w:szCs w:val="16"/>
        </w:rPr>
        <w:t>China</w:t>
      </w:r>
      <w:proofErr w:type="spellEnd"/>
      <w:r w:rsidRPr="002415D5">
        <w:rPr>
          <w:rFonts w:ascii="Arial" w:hAnsi="Arial" w:cs="Arial"/>
          <w:sz w:val="16"/>
          <w:szCs w:val="16"/>
        </w:rPr>
        <w:t>/ООО "</w:t>
      </w:r>
      <w:proofErr w:type="spellStart"/>
      <w:r w:rsidRPr="002415D5">
        <w:rPr>
          <w:rFonts w:ascii="Arial" w:hAnsi="Arial" w:cs="Arial"/>
          <w:sz w:val="16"/>
          <w:szCs w:val="16"/>
        </w:rPr>
        <w:t>Нингбо</w:t>
      </w:r>
      <w:proofErr w:type="spellEnd"/>
      <w:r w:rsidRPr="002415D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415D5">
        <w:rPr>
          <w:rFonts w:ascii="Arial" w:hAnsi="Arial" w:cs="Arial"/>
          <w:sz w:val="16"/>
          <w:szCs w:val="16"/>
        </w:rPr>
        <w:t>Юсинг</w:t>
      </w:r>
      <w:proofErr w:type="spellEnd"/>
      <w:r w:rsidRPr="002415D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415D5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2415D5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2415D5">
        <w:rPr>
          <w:rFonts w:ascii="Arial" w:hAnsi="Arial" w:cs="Arial"/>
          <w:sz w:val="16"/>
          <w:szCs w:val="16"/>
        </w:rPr>
        <w:t>Цивил</w:t>
      </w:r>
      <w:proofErr w:type="spellEnd"/>
      <w:r w:rsidRPr="002415D5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2415D5">
        <w:rPr>
          <w:rFonts w:ascii="Arial" w:hAnsi="Arial" w:cs="Arial"/>
          <w:sz w:val="16"/>
          <w:szCs w:val="16"/>
        </w:rPr>
        <w:t>Пуген</w:t>
      </w:r>
      <w:proofErr w:type="spellEnd"/>
      <w:r w:rsidRPr="002415D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415D5">
        <w:rPr>
          <w:rFonts w:ascii="Arial" w:hAnsi="Arial" w:cs="Arial"/>
          <w:sz w:val="16"/>
          <w:szCs w:val="16"/>
        </w:rPr>
        <w:t>Цюай</w:t>
      </w:r>
      <w:proofErr w:type="spellEnd"/>
      <w:r w:rsidRPr="002415D5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2415D5">
        <w:rPr>
          <w:rFonts w:ascii="Arial" w:hAnsi="Arial" w:cs="Arial"/>
          <w:sz w:val="16"/>
          <w:szCs w:val="16"/>
        </w:rPr>
        <w:t>Нингбо</w:t>
      </w:r>
      <w:proofErr w:type="spellEnd"/>
      <w:r w:rsidRPr="002415D5">
        <w:rPr>
          <w:rFonts w:ascii="Arial" w:hAnsi="Arial" w:cs="Arial"/>
          <w:sz w:val="16"/>
          <w:szCs w:val="16"/>
        </w:rPr>
        <w:t>, Китай. Официальный представитель в РФ: ООО «ФЕРОН» 129110, г. Москва, ул. Гиляровского, д.65, стр. 1, этаж 5, помещение XVI, комната 41, телефон +7 (499) 394-10-52, www.feron.ru. Импортер: ООО «СИЛА СВЕТА» Россия, 117405, г. Москва, ул. Дорожная, д. 48, тел. +7(499)394-69-26</w:t>
      </w:r>
    </w:p>
    <w:p w:rsidR="00824FF2" w:rsidRPr="002415D5" w:rsidRDefault="002415D5" w:rsidP="002415D5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sz w:val="16"/>
          <w:szCs w:val="16"/>
        </w:rPr>
        <w:t>Дата изготовления нанесена на оболочке товара в формате ММ.ГГГГ, где ММ – месяц изготовления, ГГГГ – год изготовления.</w:t>
      </w:r>
    </w:p>
    <w:p w:rsidR="0026204A" w:rsidRPr="002415D5" w:rsidRDefault="003441EE" w:rsidP="002415D5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415D5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BD359A" w:rsidRPr="002415D5" w:rsidRDefault="00BD359A" w:rsidP="002415D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sz w:val="16"/>
          <w:szCs w:val="16"/>
        </w:rPr>
        <w:t xml:space="preserve">Гарантия на </w:t>
      </w:r>
      <w:r w:rsidR="00E5250B" w:rsidRPr="002415D5">
        <w:rPr>
          <w:rFonts w:ascii="Arial" w:hAnsi="Arial" w:cs="Arial"/>
          <w:sz w:val="16"/>
          <w:szCs w:val="16"/>
        </w:rPr>
        <w:t>товар</w:t>
      </w:r>
      <w:r w:rsidRPr="002415D5">
        <w:rPr>
          <w:rFonts w:ascii="Arial" w:hAnsi="Arial" w:cs="Arial"/>
          <w:sz w:val="16"/>
          <w:szCs w:val="16"/>
        </w:rPr>
        <w:t xml:space="preserve"> составляет 1 год (12 месяцев) с момента продажи.</w:t>
      </w:r>
    </w:p>
    <w:p w:rsidR="00191786" w:rsidRPr="002415D5" w:rsidRDefault="00191786" w:rsidP="002415D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191786" w:rsidRPr="002415D5" w:rsidRDefault="00CF381C" w:rsidP="002415D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В случае </w:t>
      </w:r>
      <w:r w:rsidR="00D43B01" w:rsidRPr="002415D5">
        <w:rPr>
          <w:rFonts w:ascii="Arial" w:hAnsi="Arial" w:cs="Arial"/>
          <w:sz w:val="16"/>
          <w:szCs w:val="16"/>
        </w:rPr>
        <w:t>отсутствия документов,</w:t>
      </w:r>
      <w:r w:rsidRPr="002415D5">
        <w:rPr>
          <w:rFonts w:ascii="Arial" w:hAnsi="Arial" w:cs="Arial"/>
          <w:sz w:val="16"/>
          <w:szCs w:val="16"/>
        </w:rPr>
        <w:t xml:space="preserve"> удостоверяющих дату покупки, гарантийный срок отсчитывается от даты производства товара, нанесенной на корпус товара.</w:t>
      </w:r>
    </w:p>
    <w:p w:rsidR="00191786" w:rsidRPr="002415D5" w:rsidRDefault="00191786" w:rsidP="002415D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191786" w:rsidRDefault="00191786" w:rsidP="002415D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D43B01" w:rsidRPr="002415D5">
        <w:rPr>
          <w:rFonts w:ascii="Arial" w:hAnsi="Arial" w:cs="Arial"/>
          <w:sz w:val="16"/>
          <w:szCs w:val="16"/>
        </w:rPr>
        <w:t>в других целях,</w:t>
      </w:r>
      <w:r w:rsidRPr="002415D5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продукции.</w:t>
      </w:r>
    </w:p>
    <w:p w:rsidR="00EA05C1" w:rsidRPr="002415D5" w:rsidRDefault="00EA05C1" w:rsidP="002415D5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изделия 2 года.</w:t>
      </w:r>
      <w:bookmarkStart w:id="0" w:name="_GoBack"/>
      <w:bookmarkEnd w:id="0"/>
    </w:p>
    <w:p w:rsidR="0026204A" w:rsidRPr="002415D5" w:rsidRDefault="00CF381C" w:rsidP="002415D5">
      <w:pPr>
        <w:pStyle w:val="a3"/>
        <w:suppressAutoHyphens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2415D5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15D5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3B31" w:rsidRPr="002415D5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43B5C6A5" wp14:editId="2313A11F">
            <wp:extent cx="301625" cy="301625"/>
            <wp:effectExtent l="0" t="0" r="3175" b="3175"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04A" w:rsidRPr="002415D5" w:rsidSect="00CF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F7759EB"/>
    <w:multiLevelType w:val="hybridMultilevel"/>
    <w:tmpl w:val="6D3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07"/>
    <w:multiLevelType w:val="hybridMultilevel"/>
    <w:tmpl w:val="C5A602D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D7ECD"/>
    <w:multiLevelType w:val="hybridMultilevel"/>
    <w:tmpl w:val="30EC39C6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601702E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B29B5"/>
    <w:multiLevelType w:val="hybridMultilevel"/>
    <w:tmpl w:val="9F4A410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8C11FC9"/>
    <w:multiLevelType w:val="hybridMultilevel"/>
    <w:tmpl w:val="0E88D344"/>
    <w:lvl w:ilvl="0" w:tplc="FF645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A42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544E76"/>
    <w:multiLevelType w:val="hybridMultilevel"/>
    <w:tmpl w:val="7B2A6980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EC6"/>
    <w:multiLevelType w:val="hybridMultilevel"/>
    <w:tmpl w:val="45E6D6DA"/>
    <w:lvl w:ilvl="0" w:tplc="1A966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6657"/>
    <w:multiLevelType w:val="hybridMultilevel"/>
    <w:tmpl w:val="738C3F86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5"/>
  </w:num>
  <w:num w:numId="10">
    <w:abstractNumId w:val="4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25"/>
    <w:rsid w:val="000129BE"/>
    <w:rsid w:val="000243AF"/>
    <w:rsid w:val="00025A4C"/>
    <w:rsid w:val="00032C5E"/>
    <w:rsid w:val="00045535"/>
    <w:rsid w:val="00070C6C"/>
    <w:rsid w:val="0007624A"/>
    <w:rsid w:val="000A26F0"/>
    <w:rsid w:val="000D0D9B"/>
    <w:rsid w:val="000E420B"/>
    <w:rsid w:val="000E6F0C"/>
    <w:rsid w:val="000F6746"/>
    <w:rsid w:val="001006E9"/>
    <w:rsid w:val="001502A2"/>
    <w:rsid w:val="001511B5"/>
    <w:rsid w:val="00170B0E"/>
    <w:rsid w:val="001777E7"/>
    <w:rsid w:val="00187F03"/>
    <w:rsid w:val="00191786"/>
    <w:rsid w:val="001A5147"/>
    <w:rsid w:val="001B515B"/>
    <w:rsid w:val="001C2F47"/>
    <w:rsid w:val="001D0301"/>
    <w:rsid w:val="001D7F18"/>
    <w:rsid w:val="001F7B8C"/>
    <w:rsid w:val="00212792"/>
    <w:rsid w:val="002415D5"/>
    <w:rsid w:val="002577D4"/>
    <w:rsid w:val="0026204A"/>
    <w:rsid w:val="002B0A4F"/>
    <w:rsid w:val="002E51C7"/>
    <w:rsid w:val="002E668A"/>
    <w:rsid w:val="002F5461"/>
    <w:rsid w:val="003441EE"/>
    <w:rsid w:val="00345CB6"/>
    <w:rsid w:val="00346ACB"/>
    <w:rsid w:val="00352891"/>
    <w:rsid w:val="00355A40"/>
    <w:rsid w:val="003C678B"/>
    <w:rsid w:val="003E0193"/>
    <w:rsid w:val="003E4EA1"/>
    <w:rsid w:val="00415C24"/>
    <w:rsid w:val="00422025"/>
    <w:rsid w:val="004555E9"/>
    <w:rsid w:val="004556ED"/>
    <w:rsid w:val="00463934"/>
    <w:rsid w:val="00476D01"/>
    <w:rsid w:val="004A4D56"/>
    <w:rsid w:val="004B2640"/>
    <w:rsid w:val="004F1E2E"/>
    <w:rsid w:val="005159EF"/>
    <w:rsid w:val="005810EF"/>
    <w:rsid w:val="00587E71"/>
    <w:rsid w:val="005B48D9"/>
    <w:rsid w:val="005D6F0A"/>
    <w:rsid w:val="005E1E53"/>
    <w:rsid w:val="0062477F"/>
    <w:rsid w:val="00640836"/>
    <w:rsid w:val="0064424E"/>
    <w:rsid w:val="00657302"/>
    <w:rsid w:val="0065737A"/>
    <w:rsid w:val="00673931"/>
    <w:rsid w:val="00680F02"/>
    <w:rsid w:val="006922B4"/>
    <w:rsid w:val="0069726A"/>
    <w:rsid w:val="006B16D9"/>
    <w:rsid w:val="006C0D2C"/>
    <w:rsid w:val="006C193E"/>
    <w:rsid w:val="006F5DEC"/>
    <w:rsid w:val="007130D2"/>
    <w:rsid w:val="00716667"/>
    <w:rsid w:val="00720DED"/>
    <w:rsid w:val="007349BF"/>
    <w:rsid w:val="00736504"/>
    <w:rsid w:val="0075083E"/>
    <w:rsid w:val="007A63CB"/>
    <w:rsid w:val="007E2DEE"/>
    <w:rsid w:val="007E508F"/>
    <w:rsid w:val="0080340A"/>
    <w:rsid w:val="00812545"/>
    <w:rsid w:val="008167C4"/>
    <w:rsid w:val="0082018B"/>
    <w:rsid w:val="00824FF2"/>
    <w:rsid w:val="008350C7"/>
    <w:rsid w:val="008B2D69"/>
    <w:rsid w:val="008B686D"/>
    <w:rsid w:val="008D1D35"/>
    <w:rsid w:val="008D62B8"/>
    <w:rsid w:val="008E22BE"/>
    <w:rsid w:val="00901A87"/>
    <w:rsid w:val="009157F6"/>
    <w:rsid w:val="00924865"/>
    <w:rsid w:val="00927280"/>
    <w:rsid w:val="00934482"/>
    <w:rsid w:val="00936567"/>
    <w:rsid w:val="00994541"/>
    <w:rsid w:val="009A251E"/>
    <w:rsid w:val="009B1537"/>
    <w:rsid w:val="009B6ADA"/>
    <w:rsid w:val="009C1245"/>
    <w:rsid w:val="009C26B8"/>
    <w:rsid w:val="009E1F71"/>
    <w:rsid w:val="009E3A7B"/>
    <w:rsid w:val="009E4692"/>
    <w:rsid w:val="009E7112"/>
    <w:rsid w:val="009F1605"/>
    <w:rsid w:val="009F20AE"/>
    <w:rsid w:val="00A27C6C"/>
    <w:rsid w:val="00A51EF4"/>
    <w:rsid w:val="00A539F0"/>
    <w:rsid w:val="00A67436"/>
    <w:rsid w:val="00A70318"/>
    <w:rsid w:val="00A83A1B"/>
    <w:rsid w:val="00AB6FC7"/>
    <w:rsid w:val="00AF5A9F"/>
    <w:rsid w:val="00B018DB"/>
    <w:rsid w:val="00B2553A"/>
    <w:rsid w:val="00B423A7"/>
    <w:rsid w:val="00B50832"/>
    <w:rsid w:val="00B75458"/>
    <w:rsid w:val="00B76FEA"/>
    <w:rsid w:val="00B9283B"/>
    <w:rsid w:val="00BB6D14"/>
    <w:rsid w:val="00BC2C82"/>
    <w:rsid w:val="00BD225F"/>
    <w:rsid w:val="00BD359A"/>
    <w:rsid w:val="00BD7CA6"/>
    <w:rsid w:val="00C13B31"/>
    <w:rsid w:val="00C20258"/>
    <w:rsid w:val="00C2203D"/>
    <w:rsid w:val="00C752FE"/>
    <w:rsid w:val="00C7591F"/>
    <w:rsid w:val="00CF35FD"/>
    <w:rsid w:val="00CF381C"/>
    <w:rsid w:val="00D318E8"/>
    <w:rsid w:val="00D43B01"/>
    <w:rsid w:val="00D516D9"/>
    <w:rsid w:val="00D56290"/>
    <w:rsid w:val="00D605B0"/>
    <w:rsid w:val="00D9276A"/>
    <w:rsid w:val="00D9522C"/>
    <w:rsid w:val="00DC553C"/>
    <w:rsid w:val="00E36D77"/>
    <w:rsid w:val="00E5250B"/>
    <w:rsid w:val="00E52DE8"/>
    <w:rsid w:val="00E619BD"/>
    <w:rsid w:val="00E767CF"/>
    <w:rsid w:val="00EA05C1"/>
    <w:rsid w:val="00EC0B39"/>
    <w:rsid w:val="00EE2D97"/>
    <w:rsid w:val="00EF7698"/>
    <w:rsid w:val="00F02EC5"/>
    <w:rsid w:val="00F04E40"/>
    <w:rsid w:val="00F202A0"/>
    <w:rsid w:val="00F86453"/>
    <w:rsid w:val="00FD1510"/>
    <w:rsid w:val="00FE57DA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DA3D"/>
  <w15:docId w15:val="{B5FE16CB-F930-4270-9EF5-9E05E72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22C"/>
  </w:style>
  <w:style w:type="table" w:styleId="a5">
    <w:name w:val="Table Grid"/>
    <w:basedOn w:val="a1"/>
    <w:uiPriority w:val="59"/>
    <w:rsid w:val="00150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2367-ECE9-4570-A09C-C557B78B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5967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http://aver.ru/all/novyy-standart-kachestva-elektroenergii/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6</cp:revision>
  <dcterms:created xsi:type="dcterms:W3CDTF">2018-05-31T13:08:00Z</dcterms:created>
  <dcterms:modified xsi:type="dcterms:W3CDTF">2020-04-28T12:27:00Z</dcterms:modified>
</cp:coreProperties>
</file>