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2B8" w:rsidRPr="008612A7" w:rsidRDefault="002C1E80" w:rsidP="008612A7">
      <w:pPr>
        <w:ind w:left="360"/>
        <w:jc w:val="center"/>
        <w:rPr>
          <w:rFonts w:ascii="Arial" w:hAnsi="Arial" w:cs="Arial"/>
          <w:b/>
          <w:caps/>
          <w:sz w:val="14"/>
          <w:szCs w:val="14"/>
        </w:rPr>
      </w:pPr>
      <w:bookmarkStart w:id="0" w:name="_GoBack"/>
      <w:bookmarkEnd w:id="0"/>
      <w:r w:rsidRPr="008612A7">
        <w:rPr>
          <w:rFonts w:ascii="Arial" w:hAnsi="Arial" w:cs="Arial"/>
          <w:b/>
          <w:caps/>
          <w:sz w:val="14"/>
          <w:szCs w:val="14"/>
        </w:rPr>
        <w:t>лампы электрические Светодиодные общего назначения,</w:t>
      </w:r>
      <w:r w:rsidR="001F7559" w:rsidRPr="008612A7">
        <w:rPr>
          <w:rFonts w:ascii="Arial" w:hAnsi="Arial" w:cs="Arial"/>
          <w:b/>
          <w:caps/>
          <w:sz w:val="14"/>
          <w:szCs w:val="14"/>
        </w:rPr>
        <w:t xml:space="preserve"> </w:t>
      </w:r>
      <w:r w:rsidR="00822296" w:rsidRPr="008612A7">
        <w:rPr>
          <w:rFonts w:ascii="Arial" w:hAnsi="Arial" w:cs="Arial"/>
          <w:b/>
          <w:caps/>
          <w:sz w:val="14"/>
          <w:szCs w:val="14"/>
        </w:rPr>
        <w:t xml:space="preserve">ТМ </w:t>
      </w:r>
      <w:r w:rsidR="00F44363" w:rsidRPr="008612A7">
        <w:rPr>
          <w:rFonts w:ascii="Arial" w:hAnsi="Arial" w:cs="Arial"/>
          <w:b/>
          <w:caps/>
          <w:sz w:val="14"/>
          <w:szCs w:val="14"/>
        </w:rPr>
        <w:t>«</w:t>
      </w:r>
      <w:r w:rsidR="00F44363" w:rsidRPr="008612A7">
        <w:rPr>
          <w:rFonts w:ascii="Arial" w:hAnsi="Arial" w:cs="Arial"/>
          <w:b/>
          <w:caps/>
          <w:sz w:val="14"/>
          <w:szCs w:val="14"/>
          <w:lang w:val="en-US"/>
        </w:rPr>
        <w:t>SAFFIT</w:t>
      </w:r>
      <w:r w:rsidR="00F44363" w:rsidRPr="008612A7">
        <w:rPr>
          <w:rFonts w:ascii="Arial" w:hAnsi="Arial" w:cs="Arial"/>
          <w:b/>
          <w:caps/>
          <w:sz w:val="14"/>
          <w:szCs w:val="14"/>
        </w:rPr>
        <w:t>»</w:t>
      </w:r>
      <w:r w:rsidRPr="008612A7">
        <w:rPr>
          <w:rFonts w:ascii="Arial" w:hAnsi="Arial" w:cs="Arial"/>
          <w:b/>
          <w:caps/>
          <w:sz w:val="14"/>
          <w:szCs w:val="14"/>
        </w:rPr>
        <w:t xml:space="preserve">, серии </w:t>
      </w:r>
      <w:r w:rsidRPr="008612A7">
        <w:rPr>
          <w:rFonts w:ascii="Arial" w:hAnsi="Arial" w:cs="Arial"/>
          <w:b/>
          <w:caps/>
          <w:sz w:val="14"/>
          <w:szCs w:val="14"/>
          <w:lang w:val="en-US"/>
        </w:rPr>
        <w:t>SBT</w:t>
      </w:r>
    </w:p>
    <w:p w:rsidR="00FA32B8" w:rsidRPr="008612A7" w:rsidRDefault="00B7229E" w:rsidP="008612A7">
      <w:pPr>
        <w:ind w:left="360"/>
        <w:jc w:val="center"/>
        <w:rPr>
          <w:rFonts w:ascii="Arial" w:hAnsi="Arial" w:cs="Arial"/>
          <w:b/>
          <w:sz w:val="14"/>
          <w:szCs w:val="14"/>
        </w:rPr>
      </w:pPr>
      <w:r w:rsidRPr="008612A7">
        <w:rPr>
          <w:rFonts w:ascii="Arial" w:hAnsi="Arial" w:cs="Arial"/>
          <w:b/>
          <w:sz w:val="14"/>
          <w:szCs w:val="14"/>
        </w:rPr>
        <w:t>Инструкция по эксплуатации</w:t>
      </w:r>
    </w:p>
    <w:p w:rsidR="00B7229E" w:rsidRPr="008612A7" w:rsidRDefault="00B7229E" w:rsidP="008612A7">
      <w:pPr>
        <w:ind w:left="360"/>
        <w:jc w:val="center"/>
        <w:rPr>
          <w:rFonts w:ascii="Arial" w:hAnsi="Arial" w:cs="Arial"/>
          <w:sz w:val="14"/>
          <w:szCs w:val="14"/>
        </w:rPr>
      </w:pPr>
    </w:p>
    <w:p w:rsidR="00CE487E" w:rsidRPr="008612A7" w:rsidRDefault="00822296" w:rsidP="008612A7">
      <w:pPr>
        <w:numPr>
          <w:ilvl w:val="0"/>
          <w:numId w:val="4"/>
        </w:numPr>
        <w:rPr>
          <w:rFonts w:ascii="Arial" w:hAnsi="Arial" w:cs="Arial"/>
          <w:b/>
          <w:sz w:val="14"/>
          <w:szCs w:val="14"/>
        </w:rPr>
      </w:pPr>
      <w:r w:rsidRPr="008612A7">
        <w:rPr>
          <w:rFonts w:ascii="Arial" w:hAnsi="Arial" w:cs="Arial"/>
          <w:b/>
          <w:sz w:val="14"/>
          <w:szCs w:val="14"/>
        </w:rPr>
        <w:t>Назначение</w:t>
      </w:r>
      <w:r w:rsidR="00E873F7" w:rsidRPr="008612A7">
        <w:rPr>
          <w:rFonts w:ascii="Arial" w:hAnsi="Arial" w:cs="Arial"/>
          <w:b/>
          <w:sz w:val="14"/>
          <w:szCs w:val="14"/>
        </w:rPr>
        <w:t>:</w:t>
      </w:r>
    </w:p>
    <w:p w:rsidR="00306583" w:rsidRPr="008612A7" w:rsidRDefault="00822296" w:rsidP="008612A7">
      <w:pPr>
        <w:ind w:left="360"/>
        <w:jc w:val="both"/>
        <w:rPr>
          <w:rFonts w:ascii="Arial" w:hAnsi="Arial" w:cs="Arial"/>
          <w:sz w:val="14"/>
          <w:szCs w:val="14"/>
        </w:rPr>
      </w:pPr>
      <w:r w:rsidRPr="008612A7">
        <w:rPr>
          <w:rFonts w:ascii="Arial" w:hAnsi="Arial" w:cs="Arial"/>
          <w:sz w:val="14"/>
          <w:szCs w:val="14"/>
        </w:rPr>
        <w:t xml:space="preserve">Светодиодная линейная лампа является аналогом линейной люминесцентной лампы. Лампа оснащена двумя поворотными цоколями для установки в патрон Т8. Радиатор лампы установлен в корпус светильника под рассеивателем, что позволяет обеспечивать теплоотвод от светодиодных источников света без изменения внешнего вида лампы. Лампа подключается напрямую к сети переменного тока с номинальным напряжением 230В и частотой 50Гц. Лампа работает без ЭПРА или ЭмПРА, подключение лампы с использованием ЭПРА или ЭмПРА может привести к выходу из строя как лампы, так и ЭПРА или ЭмПРА.  </w:t>
      </w:r>
      <w:r w:rsidR="00FA32B8" w:rsidRPr="008612A7">
        <w:rPr>
          <w:rFonts w:ascii="Arial" w:hAnsi="Arial" w:cs="Arial"/>
          <w:sz w:val="14"/>
          <w:szCs w:val="14"/>
        </w:rPr>
        <w:t xml:space="preserve"> </w:t>
      </w:r>
    </w:p>
    <w:p w:rsidR="00E873F7" w:rsidRPr="008612A7" w:rsidRDefault="00E873F7" w:rsidP="008612A7">
      <w:pPr>
        <w:numPr>
          <w:ilvl w:val="0"/>
          <w:numId w:val="4"/>
        </w:numPr>
        <w:rPr>
          <w:rFonts w:ascii="Arial" w:hAnsi="Arial" w:cs="Arial"/>
          <w:b/>
          <w:sz w:val="14"/>
          <w:szCs w:val="14"/>
        </w:rPr>
      </w:pPr>
      <w:r w:rsidRPr="008612A7">
        <w:rPr>
          <w:rFonts w:ascii="Arial" w:hAnsi="Arial" w:cs="Arial"/>
          <w:b/>
          <w:sz w:val="14"/>
          <w:szCs w:val="14"/>
        </w:rPr>
        <w:t>Технические характеристики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5"/>
        <w:gridCol w:w="2239"/>
      </w:tblGrid>
      <w:tr w:rsidR="00F44363" w:rsidRPr="008612A7" w:rsidTr="008E280D">
        <w:trPr>
          <w:jc w:val="center"/>
        </w:trPr>
        <w:tc>
          <w:tcPr>
            <w:tcW w:w="0" w:type="auto"/>
            <w:vAlign w:val="center"/>
          </w:tcPr>
          <w:p w:rsidR="00F44363" w:rsidRPr="008612A7" w:rsidRDefault="005B4318" w:rsidP="008612A7">
            <w:pPr>
              <w:rPr>
                <w:rFonts w:ascii="Arial" w:hAnsi="Arial" w:cs="Arial"/>
                <w:sz w:val="14"/>
                <w:szCs w:val="14"/>
              </w:rPr>
            </w:pPr>
            <w:r w:rsidRPr="008612A7">
              <w:rPr>
                <w:rFonts w:ascii="Arial" w:hAnsi="Arial" w:cs="Arial"/>
                <w:sz w:val="14"/>
                <w:szCs w:val="14"/>
              </w:rPr>
              <w:t>Потребляемая мощность</w:t>
            </w:r>
          </w:p>
        </w:tc>
        <w:tc>
          <w:tcPr>
            <w:tcW w:w="0" w:type="auto"/>
            <w:vAlign w:val="center"/>
          </w:tcPr>
          <w:p w:rsidR="00F44363" w:rsidRPr="008612A7" w:rsidRDefault="005B4318" w:rsidP="008612A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612A7">
              <w:rPr>
                <w:rFonts w:ascii="Arial" w:hAnsi="Arial" w:cs="Arial"/>
                <w:sz w:val="14"/>
                <w:szCs w:val="14"/>
              </w:rPr>
              <w:t>См. на упаковке</w:t>
            </w:r>
          </w:p>
        </w:tc>
      </w:tr>
      <w:tr w:rsidR="00107E6F" w:rsidRPr="008612A7" w:rsidTr="008E280D">
        <w:trPr>
          <w:jc w:val="center"/>
        </w:trPr>
        <w:tc>
          <w:tcPr>
            <w:tcW w:w="0" w:type="auto"/>
            <w:vAlign w:val="center"/>
          </w:tcPr>
          <w:p w:rsidR="00107E6F" w:rsidRPr="008612A7" w:rsidRDefault="00107E6F" w:rsidP="008612A7">
            <w:pPr>
              <w:rPr>
                <w:rFonts w:ascii="Arial" w:hAnsi="Arial" w:cs="Arial"/>
                <w:sz w:val="14"/>
                <w:szCs w:val="14"/>
              </w:rPr>
            </w:pPr>
            <w:r w:rsidRPr="008612A7">
              <w:rPr>
                <w:rFonts w:ascii="Arial" w:hAnsi="Arial" w:cs="Arial"/>
                <w:sz w:val="14"/>
                <w:szCs w:val="14"/>
              </w:rPr>
              <w:t>Напряжение питания</w:t>
            </w:r>
          </w:p>
        </w:tc>
        <w:tc>
          <w:tcPr>
            <w:tcW w:w="0" w:type="auto"/>
            <w:vAlign w:val="center"/>
          </w:tcPr>
          <w:p w:rsidR="00107E6F" w:rsidRPr="008612A7" w:rsidRDefault="008B6252" w:rsidP="008612A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175-265</w:t>
            </w:r>
            <w:r w:rsidR="002A109D" w:rsidRPr="008612A7">
              <w:rPr>
                <w:rFonts w:ascii="Arial" w:hAnsi="Arial" w:cs="Arial"/>
                <w:sz w:val="14"/>
                <w:szCs w:val="14"/>
              </w:rPr>
              <w:t>В/</w:t>
            </w:r>
            <w:r w:rsidR="00107E6F" w:rsidRPr="008612A7">
              <w:rPr>
                <w:rFonts w:ascii="Arial" w:hAnsi="Arial" w:cs="Arial"/>
                <w:sz w:val="14"/>
                <w:szCs w:val="14"/>
              </w:rPr>
              <w:t>50Гц</w:t>
            </w:r>
          </w:p>
        </w:tc>
      </w:tr>
      <w:tr w:rsidR="00F44363" w:rsidRPr="008612A7" w:rsidTr="008E280D">
        <w:trPr>
          <w:jc w:val="center"/>
        </w:trPr>
        <w:tc>
          <w:tcPr>
            <w:tcW w:w="0" w:type="auto"/>
            <w:vAlign w:val="center"/>
          </w:tcPr>
          <w:p w:rsidR="00F44363" w:rsidRPr="008612A7" w:rsidRDefault="005B4318" w:rsidP="008612A7">
            <w:pPr>
              <w:rPr>
                <w:rFonts w:ascii="Arial" w:hAnsi="Arial" w:cs="Arial"/>
                <w:sz w:val="14"/>
                <w:szCs w:val="14"/>
              </w:rPr>
            </w:pPr>
            <w:r w:rsidRPr="008612A7">
              <w:rPr>
                <w:rFonts w:ascii="Arial" w:hAnsi="Arial" w:cs="Arial"/>
                <w:sz w:val="14"/>
                <w:szCs w:val="14"/>
              </w:rPr>
              <w:t>Коэффициент мощности</w:t>
            </w:r>
          </w:p>
        </w:tc>
        <w:tc>
          <w:tcPr>
            <w:tcW w:w="0" w:type="auto"/>
            <w:vAlign w:val="center"/>
          </w:tcPr>
          <w:p w:rsidR="00F44363" w:rsidRPr="008612A7" w:rsidRDefault="005B4318" w:rsidP="008612A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612A7">
              <w:rPr>
                <w:rFonts w:ascii="Arial" w:hAnsi="Arial" w:cs="Arial"/>
                <w:sz w:val="14"/>
                <w:szCs w:val="14"/>
              </w:rPr>
              <w:t>&gt;0,5</w:t>
            </w:r>
          </w:p>
        </w:tc>
      </w:tr>
      <w:tr w:rsidR="00107E6F" w:rsidRPr="008612A7" w:rsidTr="008E280D">
        <w:trPr>
          <w:jc w:val="center"/>
        </w:trPr>
        <w:tc>
          <w:tcPr>
            <w:tcW w:w="0" w:type="auto"/>
            <w:vAlign w:val="center"/>
          </w:tcPr>
          <w:p w:rsidR="00107E6F" w:rsidRPr="008612A7" w:rsidRDefault="00107E6F" w:rsidP="008612A7">
            <w:pPr>
              <w:rPr>
                <w:rFonts w:ascii="Arial" w:hAnsi="Arial" w:cs="Arial"/>
                <w:sz w:val="14"/>
                <w:szCs w:val="14"/>
              </w:rPr>
            </w:pPr>
            <w:r w:rsidRPr="008612A7">
              <w:rPr>
                <w:rFonts w:ascii="Arial" w:hAnsi="Arial" w:cs="Arial"/>
                <w:sz w:val="14"/>
                <w:szCs w:val="14"/>
              </w:rPr>
              <w:t>Тип светодиодов</w:t>
            </w:r>
          </w:p>
        </w:tc>
        <w:tc>
          <w:tcPr>
            <w:tcW w:w="0" w:type="auto"/>
            <w:vAlign w:val="center"/>
          </w:tcPr>
          <w:p w:rsidR="00107E6F" w:rsidRPr="008612A7" w:rsidRDefault="008E280D" w:rsidP="008612A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612A7">
              <w:rPr>
                <w:rFonts w:ascii="Arial" w:hAnsi="Arial" w:cs="Arial"/>
                <w:sz w:val="14"/>
                <w:szCs w:val="14"/>
                <w:lang w:val="en-US"/>
              </w:rPr>
              <w:t>SMD</w:t>
            </w:r>
            <w:r w:rsidR="007D1ABC" w:rsidRPr="008612A7">
              <w:rPr>
                <w:rFonts w:ascii="Arial" w:hAnsi="Arial" w:cs="Arial"/>
                <w:sz w:val="14"/>
                <w:szCs w:val="14"/>
              </w:rPr>
              <w:t>2835</w:t>
            </w:r>
          </w:p>
        </w:tc>
      </w:tr>
      <w:tr w:rsidR="00F44363" w:rsidRPr="008612A7" w:rsidTr="008E280D">
        <w:trPr>
          <w:jc w:val="center"/>
        </w:trPr>
        <w:tc>
          <w:tcPr>
            <w:tcW w:w="0" w:type="auto"/>
            <w:vAlign w:val="center"/>
          </w:tcPr>
          <w:p w:rsidR="00F44363" w:rsidRPr="008612A7" w:rsidRDefault="00F44363" w:rsidP="008612A7">
            <w:pPr>
              <w:rPr>
                <w:rFonts w:ascii="Arial" w:hAnsi="Arial" w:cs="Arial"/>
                <w:sz w:val="14"/>
                <w:szCs w:val="14"/>
              </w:rPr>
            </w:pPr>
            <w:r w:rsidRPr="008612A7">
              <w:rPr>
                <w:rFonts w:ascii="Arial" w:hAnsi="Arial" w:cs="Arial"/>
                <w:sz w:val="14"/>
                <w:szCs w:val="14"/>
              </w:rPr>
              <w:t>Световой поток</w:t>
            </w:r>
          </w:p>
        </w:tc>
        <w:tc>
          <w:tcPr>
            <w:tcW w:w="0" w:type="auto"/>
            <w:vAlign w:val="center"/>
          </w:tcPr>
          <w:p w:rsidR="00F44363" w:rsidRPr="008612A7" w:rsidRDefault="005B4318" w:rsidP="008612A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612A7">
              <w:rPr>
                <w:rFonts w:ascii="Arial" w:hAnsi="Arial" w:cs="Arial"/>
                <w:sz w:val="14"/>
                <w:szCs w:val="14"/>
              </w:rPr>
              <w:t>См. на упаковке</w:t>
            </w:r>
          </w:p>
        </w:tc>
      </w:tr>
      <w:tr w:rsidR="00107E6F" w:rsidRPr="008612A7" w:rsidTr="008E280D">
        <w:trPr>
          <w:jc w:val="center"/>
        </w:trPr>
        <w:tc>
          <w:tcPr>
            <w:tcW w:w="0" w:type="auto"/>
            <w:vAlign w:val="center"/>
          </w:tcPr>
          <w:p w:rsidR="00107E6F" w:rsidRPr="008612A7" w:rsidRDefault="00107E6F" w:rsidP="008612A7">
            <w:pPr>
              <w:rPr>
                <w:rFonts w:ascii="Arial" w:hAnsi="Arial" w:cs="Arial"/>
                <w:sz w:val="14"/>
                <w:szCs w:val="14"/>
              </w:rPr>
            </w:pPr>
            <w:r w:rsidRPr="008612A7">
              <w:rPr>
                <w:rFonts w:ascii="Arial" w:hAnsi="Arial" w:cs="Arial"/>
                <w:sz w:val="14"/>
                <w:szCs w:val="14"/>
              </w:rPr>
              <w:t>Цветовая температура</w:t>
            </w:r>
          </w:p>
        </w:tc>
        <w:tc>
          <w:tcPr>
            <w:tcW w:w="0" w:type="auto"/>
            <w:vAlign w:val="center"/>
          </w:tcPr>
          <w:p w:rsidR="00107E6F" w:rsidRPr="008612A7" w:rsidRDefault="00937303" w:rsidP="008612A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612A7">
              <w:rPr>
                <w:rFonts w:ascii="Arial" w:hAnsi="Arial" w:cs="Arial"/>
                <w:sz w:val="14"/>
                <w:szCs w:val="14"/>
              </w:rPr>
              <w:t>40</w:t>
            </w:r>
            <w:r w:rsidR="007D1ABC" w:rsidRPr="008612A7">
              <w:rPr>
                <w:rFonts w:ascii="Arial" w:hAnsi="Arial" w:cs="Arial"/>
                <w:sz w:val="14"/>
                <w:szCs w:val="14"/>
              </w:rPr>
              <w:t>00</w:t>
            </w:r>
            <w:r w:rsidR="00107E6F" w:rsidRPr="008612A7">
              <w:rPr>
                <w:rFonts w:ascii="Arial" w:hAnsi="Arial" w:cs="Arial"/>
                <w:sz w:val="14"/>
                <w:szCs w:val="14"/>
                <w:lang w:val="en-US"/>
              </w:rPr>
              <w:t>K</w:t>
            </w:r>
            <w:r w:rsidR="007D1ABC" w:rsidRPr="008612A7">
              <w:rPr>
                <w:rFonts w:ascii="Arial" w:hAnsi="Arial" w:cs="Arial"/>
                <w:sz w:val="14"/>
                <w:szCs w:val="14"/>
              </w:rPr>
              <w:t>, 6400К</w:t>
            </w:r>
            <w:r w:rsidR="008E280D" w:rsidRPr="008612A7">
              <w:rPr>
                <w:rFonts w:ascii="Arial" w:hAnsi="Arial" w:cs="Arial"/>
                <w:sz w:val="14"/>
                <w:szCs w:val="14"/>
              </w:rPr>
              <w:t xml:space="preserve"> (см. на упаковке)</w:t>
            </w:r>
          </w:p>
        </w:tc>
      </w:tr>
      <w:tr w:rsidR="00F4366C" w:rsidRPr="008612A7" w:rsidTr="008E280D">
        <w:trPr>
          <w:jc w:val="center"/>
        </w:trPr>
        <w:tc>
          <w:tcPr>
            <w:tcW w:w="0" w:type="auto"/>
            <w:vAlign w:val="center"/>
          </w:tcPr>
          <w:p w:rsidR="00F4366C" w:rsidRPr="008612A7" w:rsidRDefault="00F4366C" w:rsidP="008612A7">
            <w:pPr>
              <w:rPr>
                <w:rFonts w:ascii="Arial" w:hAnsi="Arial" w:cs="Arial"/>
                <w:sz w:val="14"/>
                <w:szCs w:val="14"/>
              </w:rPr>
            </w:pPr>
            <w:r w:rsidRPr="008612A7">
              <w:rPr>
                <w:rFonts w:ascii="Arial" w:hAnsi="Arial" w:cs="Arial"/>
                <w:sz w:val="14"/>
                <w:szCs w:val="14"/>
              </w:rPr>
              <w:t>Индекс цветопередачи</w:t>
            </w:r>
          </w:p>
        </w:tc>
        <w:tc>
          <w:tcPr>
            <w:tcW w:w="0" w:type="auto"/>
            <w:vAlign w:val="center"/>
          </w:tcPr>
          <w:p w:rsidR="00F4366C" w:rsidRPr="008612A7" w:rsidRDefault="00F4366C" w:rsidP="008612A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612A7">
              <w:rPr>
                <w:rFonts w:ascii="Arial" w:hAnsi="Arial" w:cs="Arial"/>
                <w:sz w:val="14"/>
                <w:szCs w:val="14"/>
              </w:rPr>
              <w:t>&gt;</w:t>
            </w:r>
            <w:r w:rsidR="008C51F8">
              <w:rPr>
                <w:rFonts w:ascii="Arial" w:hAnsi="Arial" w:cs="Arial"/>
                <w:sz w:val="14"/>
                <w:szCs w:val="14"/>
                <w:lang w:val="en-US"/>
              </w:rPr>
              <w:t>8</w:t>
            </w:r>
            <w:r w:rsidR="00F44363" w:rsidRPr="008612A7">
              <w:rPr>
                <w:rFonts w:ascii="Arial" w:hAnsi="Arial" w:cs="Arial"/>
                <w:sz w:val="14"/>
                <w:szCs w:val="14"/>
              </w:rPr>
              <w:t>0</w:t>
            </w:r>
          </w:p>
        </w:tc>
      </w:tr>
      <w:tr w:rsidR="007D1ABC" w:rsidRPr="008612A7" w:rsidTr="008E280D">
        <w:trPr>
          <w:jc w:val="center"/>
        </w:trPr>
        <w:tc>
          <w:tcPr>
            <w:tcW w:w="0" w:type="auto"/>
            <w:vAlign w:val="center"/>
          </w:tcPr>
          <w:p w:rsidR="007D1ABC" w:rsidRPr="008612A7" w:rsidRDefault="007D1ABC" w:rsidP="008612A7">
            <w:pPr>
              <w:rPr>
                <w:rFonts w:ascii="Arial" w:hAnsi="Arial" w:cs="Arial"/>
                <w:sz w:val="14"/>
                <w:szCs w:val="14"/>
              </w:rPr>
            </w:pPr>
            <w:r w:rsidRPr="008612A7">
              <w:rPr>
                <w:rFonts w:ascii="Arial" w:hAnsi="Arial" w:cs="Arial"/>
                <w:sz w:val="14"/>
                <w:szCs w:val="14"/>
              </w:rPr>
              <w:t>рассеиватель</w:t>
            </w:r>
          </w:p>
        </w:tc>
        <w:tc>
          <w:tcPr>
            <w:tcW w:w="0" w:type="auto"/>
            <w:vAlign w:val="center"/>
          </w:tcPr>
          <w:p w:rsidR="007D1ABC" w:rsidRPr="008612A7" w:rsidRDefault="007D1ABC" w:rsidP="008612A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612A7">
              <w:rPr>
                <w:rFonts w:ascii="Arial" w:hAnsi="Arial" w:cs="Arial"/>
                <w:sz w:val="14"/>
                <w:szCs w:val="14"/>
              </w:rPr>
              <w:t>Матовое стекло</w:t>
            </w:r>
          </w:p>
        </w:tc>
      </w:tr>
      <w:tr w:rsidR="00F44363" w:rsidRPr="008612A7" w:rsidTr="008E280D">
        <w:trPr>
          <w:jc w:val="center"/>
        </w:trPr>
        <w:tc>
          <w:tcPr>
            <w:tcW w:w="0" w:type="auto"/>
            <w:vAlign w:val="center"/>
          </w:tcPr>
          <w:p w:rsidR="00F44363" w:rsidRPr="008612A7" w:rsidRDefault="005B4318" w:rsidP="008612A7">
            <w:pPr>
              <w:rPr>
                <w:rFonts w:ascii="Arial" w:hAnsi="Arial" w:cs="Arial"/>
                <w:sz w:val="14"/>
                <w:szCs w:val="14"/>
              </w:rPr>
            </w:pPr>
            <w:r w:rsidRPr="008612A7">
              <w:rPr>
                <w:rFonts w:ascii="Arial" w:hAnsi="Arial" w:cs="Arial"/>
                <w:sz w:val="14"/>
                <w:szCs w:val="14"/>
              </w:rPr>
              <w:t>Габаритные размеры</w:t>
            </w:r>
          </w:p>
        </w:tc>
        <w:tc>
          <w:tcPr>
            <w:tcW w:w="0" w:type="auto"/>
            <w:vAlign w:val="center"/>
          </w:tcPr>
          <w:p w:rsidR="00F44363" w:rsidRPr="008612A7" w:rsidRDefault="005B4318" w:rsidP="008612A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612A7">
              <w:rPr>
                <w:rFonts w:ascii="Arial" w:hAnsi="Arial" w:cs="Arial"/>
                <w:sz w:val="14"/>
                <w:szCs w:val="14"/>
              </w:rPr>
              <w:t>См. на упаковке</w:t>
            </w:r>
          </w:p>
        </w:tc>
      </w:tr>
      <w:tr w:rsidR="00107E6F" w:rsidRPr="008612A7" w:rsidTr="008E280D">
        <w:trPr>
          <w:jc w:val="center"/>
        </w:trPr>
        <w:tc>
          <w:tcPr>
            <w:tcW w:w="0" w:type="auto"/>
            <w:vAlign w:val="center"/>
          </w:tcPr>
          <w:p w:rsidR="00107E6F" w:rsidRPr="008612A7" w:rsidRDefault="00937303" w:rsidP="008612A7">
            <w:pPr>
              <w:rPr>
                <w:rFonts w:ascii="Arial" w:hAnsi="Arial" w:cs="Arial"/>
                <w:sz w:val="14"/>
                <w:szCs w:val="14"/>
              </w:rPr>
            </w:pPr>
            <w:r w:rsidRPr="008612A7">
              <w:rPr>
                <w:rFonts w:ascii="Arial" w:hAnsi="Arial" w:cs="Arial"/>
                <w:sz w:val="14"/>
                <w:szCs w:val="14"/>
              </w:rPr>
              <w:t>Коэффициент пульсации</w:t>
            </w:r>
          </w:p>
        </w:tc>
        <w:tc>
          <w:tcPr>
            <w:tcW w:w="0" w:type="auto"/>
            <w:vAlign w:val="center"/>
          </w:tcPr>
          <w:p w:rsidR="00107E6F" w:rsidRPr="008612A7" w:rsidRDefault="00937303" w:rsidP="008612A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612A7">
              <w:rPr>
                <w:rFonts w:ascii="Arial" w:hAnsi="Arial" w:cs="Arial"/>
                <w:sz w:val="14"/>
                <w:szCs w:val="14"/>
              </w:rPr>
              <w:t>&lt;5%</w:t>
            </w:r>
          </w:p>
        </w:tc>
      </w:tr>
      <w:tr w:rsidR="00751D2C" w:rsidRPr="008612A7" w:rsidTr="008E280D">
        <w:trPr>
          <w:jc w:val="center"/>
        </w:trPr>
        <w:tc>
          <w:tcPr>
            <w:tcW w:w="0" w:type="auto"/>
            <w:vAlign w:val="center"/>
          </w:tcPr>
          <w:p w:rsidR="00751D2C" w:rsidRPr="008612A7" w:rsidRDefault="00751D2C" w:rsidP="008612A7">
            <w:pPr>
              <w:rPr>
                <w:rFonts w:ascii="Arial" w:hAnsi="Arial" w:cs="Arial"/>
                <w:sz w:val="14"/>
                <w:szCs w:val="14"/>
              </w:rPr>
            </w:pPr>
            <w:r w:rsidRPr="008612A7">
              <w:rPr>
                <w:rFonts w:ascii="Arial" w:hAnsi="Arial" w:cs="Arial"/>
                <w:sz w:val="14"/>
                <w:szCs w:val="14"/>
              </w:rPr>
              <w:t>Рабочая температура</w:t>
            </w:r>
          </w:p>
        </w:tc>
        <w:tc>
          <w:tcPr>
            <w:tcW w:w="0" w:type="auto"/>
            <w:vAlign w:val="center"/>
          </w:tcPr>
          <w:p w:rsidR="00751D2C" w:rsidRPr="008612A7" w:rsidRDefault="00751D2C" w:rsidP="008612A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612A7">
              <w:rPr>
                <w:rFonts w:ascii="Arial" w:hAnsi="Arial" w:cs="Arial"/>
                <w:sz w:val="14"/>
                <w:szCs w:val="14"/>
              </w:rPr>
              <w:t>-</w:t>
            </w:r>
            <w:proofErr w:type="gramStart"/>
            <w:r w:rsidRPr="008612A7">
              <w:rPr>
                <w:rFonts w:ascii="Arial" w:hAnsi="Arial" w:cs="Arial"/>
                <w:sz w:val="14"/>
                <w:szCs w:val="14"/>
              </w:rPr>
              <w:t>40..</w:t>
            </w:r>
            <w:proofErr w:type="gramEnd"/>
            <w:r w:rsidRPr="008612A7">
              <w:rPr>
                <w:rFonts w:ascii="Arial" w:hAnsi="Arial" w:cs="Arial"/>
                <w:sz w:val="14"/>
                <w:szCs w:val="14"/>
              </w:rPr>
              <w:t>+50°С</w:t>
            </w:r>
          </w:p>
        </w:tc>
      </w:tr>
      <w:tr w:rsidR="00751D2C" w:rsidRPr="008612A7" w:rsidTr="008E280D">
        <w:trPr>
          <w:jc w:val="center"/>
        </w:trPr>
        <w:tc>
          <w:tcPr>
            <w:tcW w:w="0" w:type="auto"/>
            <w:vAlign w:val="center"/>
          </w:tcPr>
          <w:p w:rsidR="00751D2C" w:rsidRPr="008612A7" w:rsidRDefault="00751D2C" w:rsidP="008612A7">
            <w:pPr>
              <w:rPr>
                <w:rFonts w:ascii="Arial" w:hAnsi="Arial" w:cs="Arial"/>
                <w:sz w:val="14"/>
                <w:szCs w:val="14"/>
              </w:rPr>
            </w:pPr>
            <w:r w:rsidRPr="008612A7">
              <w:rPr>
                <w:rFonts w:ascii="Arial" w:hAnsi="Arial" w:cs="Arial"/>
                <w:sz w:val="14"/>
                <w:szCs w:val="14"/>
              </w:rPr>
              <w:t>Срок службы</w:t>
            </w:r>
          </w:p>
        </w:tc>
        <w:tc>
          <w:tcPr>
            <w:tcW w:w="0" w:type="auto"/>
            <w:vAlign w:val="center"/>
          </w:tcPr>
          <w:p w:rsidR="00751D2C" w:rsidRPr="008612A7" w:rsidRDefault="00A346B0" w:rsidP="008612A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612A7">
              <w:rPr>
                <w:rFonts w:ascii="Arial" w:hAnsi="Arial" w:cs="Arial"/>
                <w:sz w:val="14"/>
                <w:szCs w:val="14"/>
              </w:rPr>
              <w:t>3</w:t>
            </w:r>
            <w:r w:rsidR="00C07823" w:rsidRPr="008612A7">
              <w:rPr>
                <w:rFonts w:ascii="Arial" w:hAnsi="Arial" w:cs="Arial"/>
                <w:sz w:val="14"/>
                <w:szCs w:val="14"/>
              </w:rPr>
              <w:t>0000ч.</w:t>
            </w:r>
          </w:p>
        </w:tc>
      </w:tr>
      <w:tr w:rsidR="008E280D" w:rsidRPr="008612A7" w:rsidTr="008E280D">
        <w:trPr>
          <w:jc w:val="center"/>
        </w:trPr>
        <w:tc>
          <w:tcPr>
            <w:tcW w:w="0" w:type="auto"/>
            <w:vAlign w:val="center"/>
          </w:tcPr>
          <w:p w:rsidR="008E280D" w:rsidRPr="008612A7" w:rsidRDefault="008E280D" w:rsidP="008612A7">
            <w:pPr>
              <w:rPr>
                <w:rFonts w:ascii="Arial" w:hAnsi="Arial" w:cs="Arial"/>
                <w:sz w:val="14"/>
                <w:szCs w:val="14"/>
              </w:rPr>
            </w:pPr>
            <w:r w:rsidRPr="008612A7">
              <w:rPr>
                <w:rFonts w:ascii="Arial" w:hAnsi="Arial" w:cs="Arial"/>
                <w:sz w:val="14"/>
                <w:szCs w:val="14"/>
              </w:rPr>
              <w:t>Класс энергоэффективности</w:t>
            </w:r>
          </w:p>
        </w:tc>
        <w:tc>
          <w:tcPr>
            <w:tcW w:w="0" w:type="auto"/>
            <w:vAlign w:val="center"/>
          </w:tcPr>
          <w:p w:rsidR="008E280D" w:rsidRPr="008612A7" w:rsidRDefault="008E280D" w:rsidP="008612A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612A7">
              <w:rPr>
                <w:rFonts w:ascii="Arial" w:hAnsi="Arial" w:cs="Arial"/>
                <w:sz w:val="14"/>
                <w:szCs w:val="14"/>
              </w:rPr>
              <w:t>А</w:t>
            </w:r>
          </w:p>
        </w:tc>
      </w:tr>
    </w:tbl>
    <w:p w:rsidR="003B605B" w:rsidRPr="008612A7" w:rsidRDefault="00937303" w:rsidP="008612A7">
      <w:pPr>
        <w:numPr>
          <w:ilvl w:val="0"/>
          <w:numId w:val="4"/>
        </w:numPr>
        <w:rPr>
          <w:rFonts w:ascii="Arial" w:hAnsi="Arial" w:cs="Arial"/>
          <w:b/>
          <w:sz w:val="14"/>
          <w:szCs w:val="14"/>
        </w:rPr>
      </w:pPr>
      <w:r w:rsidRPr="008612A7">
        <w:rPr>
          <w:rFonts w:ascii="Arial" w:hAnsi="Arial" w:cs="Arial"/>
          <w:b/>
          <w:sz w:val="14"/>
          <w:szCs w:val="14"/>
        </w:rPr>
        <w:t>Монтаж и подключение</w:t>
      </w:r>
    </w:p>
    <w:p w:rsidR="0040368A" w:rsidRPr="008612A7" w:rsidRDefault="00937303" w:rsidP="008612A7">
      <w:pPr>
        <w:pStyle w:val="a5"/>
        <w:numPr>
          <w:ilvl w:val="0"/>
          <w:numId w:val="7"/>
        </w:numPr>
        <w:rPr>
          <w:rFonts w:ascii="Arial" w:hAnsi="Arial" w:cs="Arial"/>
          <w:sz w:val="14"/>
          <w:szCs w:val="14"/>
        </w:rPr>
      </w:pPr>
      <w:r w:rsidRPr="008612A7">
        <w:rPr>
          <w:rFonts w:ascii="Arial" w:hAnsi="Arial" w:cs="Arial"/>
          <w:sz w:val="14"/>
          <w:szCs w:val="14"/>
        </w:rPr>
        <w:t xml:space="preserve">Установка и подключение лампы осуществляется квалифицированным специалистом, имеющим допуск по электробезопасности не ниже </w:t>
      </w:r>
      <w:r w:rsidRPr="008612A7">
        <w:rPr>
          <w:rFonts w:ascii="Arial" w:hAnsi="Arial" w:cs="Arial"/>
          <w:sz w:val="14"/>
          <w:szCs w:val="14"/>
          <w:lang w:val="en-US"/>
        </w:rPr>
        <w:t>III</w:t>
      </w:r>
      <w:r w:rsidRPr="008612A7">
        <w:rPr>
          <w:rFonts w:ascii="Arial" w:hAnsi="Arial" w:cs="Arial"/>
          <w:sz w:val="14"/>
          <w:szCs w:val="14"/>
        </w:rPr>
        <w:t>.</w:t>
      </w:r>
    </w:p>
    <w:p w:rsidR="008E280D" w:rsidRPr="008612A7" w:rsidRDefault="008E280D" w:rsidP="008612A7">
      <w:pPr>
        <w:pStyle w:val="a5"/>
        <w:numPr>
          <w:ilvl w:val="0"/>
          <w:numId w:val="7"/>
        </w:numPr>
        <w:rPr>
          <w:rFonts w:ascii="Arial" w:hAnsi="Arial" w:cs="Arial"/>
          <w:sz w:val="14"/>
          <w:szCs w:val="14"/>
        </w:rPr>
      </w:pPr>
      <w:r w:rsidRPr="008612A7">
        <w:rPr>
          <w:rFonts w:ascii="Arial" w:hAnsi="Arial" w:cs="Arial"/>
          <w:sz w:val="14"/>
          <w:szCs w:val="14"/>
        </w:rPr>
        <w:t>Все работы по подключению и обслуживанию лампы должны осуществляться при отключенном электропитании.</w:t>
      </w:r>
    </w:p>
    <w:p w:rsidR="00937303" w:rsidRPr="008612A7" w:rsidRDefault="00937303" w:rsidP="008612A7">
      <w:pPr>
        <w:pStyle w:val="a5"/>
        <w:numPr>
          <w:ilvl w:val="0"/>
          <w:numId w:val="7"/>
        </w:numPr>
        <w:rPr>
          <w:rFonts w:ascii="Arial" w:hAnsi="Arial" w:cs="Arial"/>
          <w:sz w:val="14"/>
          <w:szCs w:val="14"/>
        </w:rPr>
      </w:pPr>
      <w:r w:rsidRPr="008612A7">
        <w:rPr>
          <w:rFonts w:ascii="Arial" w:hAnsi="Arial" w:cs="Arial"/>
          <w:sz w:val="14"/>
          <w:szCs w:val="14"/>
        </w:rPr>
        <w:t xml:space="preserve">Сетевое напряжение подается </w:t>
      </w:r>
      <w:r w:rsidR="002C1E80" w:rsidRPr="008612A7">
        <w:rPr>
          <w:rFonts w:ascii="Arial" w:hAnsi="Arial" w:cs="Arial"/>
          <w:sz w:val="14"/>
          <w:szCs w:val="14"/>
        </w:rPr>
        <w:t>на контакты,</w:t>
      </w:r>
      <w:r w:rsidRPr="008612A7">
        <w:rPr>
          <w:rFonts w:ascii="Arial" w:hAnsi="Arial" w:cs="Arial"/>
          <w:sz w:val="14"/>
          <w:szCs w:val="14"/>
        </w:rPr>
        <w:t xml:space="preserve"> расположенные с разных сторон лампы, согласно </w:t>
      </w:r>
      <w:r w:rsidR="002C1E80" w:rsidRPr="008612A7">
        <w:rPr>
          <w:rFonts w:ascii="Arial" w:hAnsi="Arial" w:cs="Arial"/>
          <w:sz w:val="14"/>
          <w:szCs w:val="14"/>
        </w:rPr>
        <w:t>схеме,</w:t>
      </w:r>
      <w:r w:rsidRPr="008612A7">
        <w:rPr>
          <w:rFonts w:ascii="Arial" w:hAnsi="Arial" w:cs="Arial"/>
          <w:sz w:val="14"/>
          <w:szCs w:val="14"/>
        </w:rPr>
        <w:t xml:space="preserve"> приведенной на рисунке:</w:t>
      </w:r>
    </w:p>
    <w:p w:rsidR="00937303" w:rsidRPr="008612A7" w:rsidRDefault="003F4033" w:rsidP="008612A7">
      <w:pPr>
        <w:ind w:left="360"/>
        <w:jc w:val="center"/>
        <w:rPr>
          <w:rFonts w:ascii="Arial" w:hAnsi="Arial" w:cs="Arial"/>
          <w:sz w:val="14"/>
          <w:szCs w:val="14"/>
        </w:rPr>
      </w:pPr>
      <w:r w:rsidRPr="008612A7">
        <w:rPr>
          <w:rFonts w:ascii="Arial" w:hAnsi="Arial" w:cs="Arial"/>
          <w:noProof/>
          <w:sz w:val="14"/>
          <w:szCs w:val="14"/>
        </w:rPr>
        <w:drawing>
          <wp:inline distT="0" distB="0" distL="0" distR="0">
            <wp:extent cx="1971110" cy="8669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110" cy="877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12A7">
        <w:rPr>
          <w:rFonts w:ascii="Arial" w:hAnsi="Arial" w:cs="Arial"/>
          <w:noProof/>
          <w:sz w:val="14"/>
          <w:szCs w:val="14"/>
        </w:rPr>
        <w:drawing>
          <wp:inline distT="0" distB="0" distL="0" distR="0">
            <wp:extent cx="1904163" cy="80995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628" cy="826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D8B" w:rsidRPr="008612A7" w:rsidRDefault="00751D2C" w:rsidP="008612A7">
      <w:pPr>
        <w:ind w:left="360"/>
        <w:rPr>
          <w:rFonts w:ascii="Arial" w:hAnsi="Arial" w:cs="Arial"/>
          <w:sz w:val="14"/>
          <w:szCs w:val="14"/>
        </w:rPr>
      </w:pPr>
      <w:r w:rsidRPr="008612A7">
        <w:rPr>
          <w:rFonts w:ascii="Arial" w:hAnsi="Arial" w:cs="Arial"/>
          <w:sz w:val="14"/>
          <w:szCs w:val="14"/>
        </w:rPr>
        <w:tab/>
      </w:r>
      <w:r w:rsidR="008E280D" w:rsidRPr="008612A7">
        <w:rPr>
          <w:rFonts w:ascii="Arial" w:hAnsi="Arial" w:cs="Arial"/>
          <w:sz w:val="14"/>
          <w:szCs w:val="14"/>
        </w:rPr>
        <w:t xml:space="preserve">   </w:t>
      </w:r>
      <w:r w:rsidR="008E280D" w:rsidRPr="008612A7">
        <w:rPr>
          <w:rFonts w:ascii="Arial" w:hAnsi="Arial" w:cs="Arial"/>
          <w:sz w:val="14"/>
          <w:szCs w:val="14"/>
        </w:rPr>
        <w:tab/>
        <w:t xml:space="preserve"> </w:t>
      </w:r>
      <w:r w:rsidR="002C1E80" w:rsidRPr="008612A7">
        <w:rPr>
          <w:rFonts w:ascii="Arial" w:hAnsi="Arial" w:cs="Arial"/>
          <w:sz w:val="14"/>
          <w:szCs w:val="14"/>
        </w:rPr>
        <w:tab/>
      </w:r>
      <w:r w:rsidR="008612A7">
        <w:rPr>
          <w:rFonts w:ascii="Arial" w:hAnsi="Arial" w:cs="Arial"/>
          <w:sz w:val="14"/>
          <w:szCs w:val="14"/>
        </w:rPr>
        <w:tab/>
      </w:r>
      <w:r w:rsidR="008E280D" w:rsidRPr="008612A7">
        <w:rPr>
          <w:rFonts w:ascii="Arial" w:hAnsi="Arial" w:cs="Arial"/>
          <w:sz w:val="14"/>
          <w:szCs w:val="14"/>
        </w:rPr>
        <w:t>Светильник с ЭПРА до замены</w:t>
      </w:r>
      <w:r w:rsidR="008E280D" w:rsidRPr="008612A7">
        <w:rPr>
          <w:rFonts w:ascii="Arial" w:hAnsi="Arial" w:cs="Arial"/>
          <w:sz w:val="14"/>
          <w:szCs w:val="14"/>
        </w:rPr>
        <w:tab/>
      </w:r>
      <w:r w:rsidR="008E280D" w:rsidRPr="008612A7">
        <w:rPr>
          <w:rFonts w:ascii="Arial" w:hAnsi="Arial" w:cs="Arial"/>
          <w:sz w:val="14"/>
          <w:szCs w:val="14"/>
        </w:rPr>
        <w:tab/>
      </w:r>
      <w:r w:rsidR="008E280D" w:rsidRPr="008612A7">
        <w:rPr>
          <w:rFonts w:ascii="Arial" w:hAnsi="Arial" w:cs="Arial"/>
          <w:sz w:val="14"/>
          <w:szCs w:val="14"/>
        </w:rPr>
        <w:tab/>
      </w:r>
      <w:r w:rsidR="00D56D8B" w:rsidRPr="008612A7">
        <w:rPr>
          <w:rFonts w:ascii="Arial" w:hAnsi="Arial" w:cs="Arial"/>
          <w:sz w:val="14"/>
          <w:szCs w:val="14"/>
        </w:rPr>
        <w:t xml:space="preserve">Схема подключения </w:t>
      </w:r>
      <w:r w:rsidR="00CA78E4" w:rsidRPr="008612A7">
        <w:rPr>
          <w:rFonts w:ascii="Arial" w:hAnsi="Arial" w:cs="Arial"/>
          <w:sz w:val="14"/>
          <w:szCs w:val="14"/>
        </w:rPr>
        <w:t xml:space="preserve">лампы </w:t>
      </w:r>
      <w:r w:rsidR="00CA78E4" w:rsidRPr="008612A7">
        <w:rPr>
          <w:rFonts w:ascii="Arial" w:hAnsi="Arial" w:cs="Arial"/>
          <w:sz w:val="14"/>
          <w:szCs w:val="14"/>
          <w:lang w:val="en-US"/>
        </w:rPr>
        <w:t>G</w:t>
      </w:r>
      <w:r w:rsidR="00CA78E4" w:rsidRPr="008612A7">
        <w:rPr>
          <w:rFonts w:ascii="Arial" w:hAnsi="Arial" w:cs="Arial"/>
          <w:sz w:val="14"/>
          <w:szCs w:val="14"/>
        </w:rPr>
        <w:t>13</w:t>
      </w:r>
    </w:p>
    <w:p w:rsidR="00D56D8B" w:rsidRPr="008612A7" w:rsidRDefault="00D56D8B" w:rsidP="008612A7">
      <w:pPr>
        <w:ind w:left="360"/>
        <w:jc w:val="center"/>
        <w:rPr>
          <w:rFonts w:ascii="Arial" w:hAnsi="Arial" w:cs="Arial"/>
          <w:sz w:val="14"/>
          <w:szCs w:val="14"/>
        </w:rPr>
      </w:pPr>
      <w:r w:rsidRPr="008612A7">
        <w:rPr>
          <w:rFonts w:ascii="Arial" w:hAnsi="Arial" w:cs="Arial"/>
          <w:noProof/>
          <w:sz w:val="14"/>
          <w:szCs w:val="14"/>
        </w:rPr>
        <w:drawing>
          <wp:inline distT="0" distB="0" distL="0" distR="0">
            <wp:extent cx="1853431" cy="121082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734" cy="123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12A7">
        <w:rPr>
          <w:rFonts w:ascii="Arial" w:hAnsi="Arial" w:cs="Arial"/>
          <w:noProof/>
          <w:sz w:val="14"/>
          <w:szCs w:val="14"/>
        </w:rPr>
        <w:drawing>
          <wp:inline distT="0" distB="0" distL="0" distR="0">
            <wp:extent cx="1944356" cy="1089213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918" cy="1092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D8B" w:rsidRPr="008612A7" w:rsidRDefault="008E280D" w:rsidP="008612A7">
      <w:pPr>
        <w:ind w:left="360"/>
        <w:rPr>
          <w:rFonts w:ascii="Arial" w:hAnsi="Arial" w:cs="Arial"/>
          <w:sz w:val="14"/>
          <w:szCs w:val="14"/>
        </w:rPr>
      </w:pPr>
      <w:r w:rsidRPr="008612A7">
        <w:rPr>
          <w:rFonts w:ascii="Arial" w:hAnsi="Arial" w:cs="Arial"/>
          <w:sz w:val="14"/>
          <w:szCs w:val="14"/>
        </w:rPr>
        <w:tab/>
        <w:t xml:space="preserve">  </w:t>
      </w:r>
      <w:r w:rsidRPr="008612A7">
        <w:rPr>
          <w:rFonts w:ascii="Arial" w:hAnsi="Arial" w:cs="Arial"/>
          <w:sz w:val="14"/>
          <w:szCs w:val="14"/>
        </w:rPr>
        <w:tab/>
        <w:t xml:space="preserve">      </w:t>
      </w:r>
      <w:r w:rsidR="002C1E80" w:rsidRPr="008612A7">
        <w:rPr>
          <w:rFonts w:ascii="Arial" w:hAnsi="Arial" w:cs="Arial"/>
          <w:sz w:val="14"/>
          <w:szCs w:val="14"/>
        </w:rPr>
        <w:tab/>
      </w:r>
      <w:r w:rsidR="002C1E80" w:rsidRPr="008612A7">
        <w:rPr>
          <w:rFonts w:ascii="Arial" w:hAnsi="Arial" w:cs="Arial"/>
          <w:sz w:val="14"/>
          <w:szCs w:val="14"/>
        </w:rPr>
        <w:tab/>
      </w:r>
      <w:r w:rsidRPr="008612A7">
        <w:rPr>
          <w:rFonts w:ascii="Arial" w:hAnsi="Arial" w:cs="Arial"/>
          <w:sz w:val="14"/>
          <w:szCs w:val="14"/>
        </w:rPr>
        <w:t xml:space="preserve">Светильник с </w:t>
      </w:r>
      <w:proofErr w:type="spellStart"/>
      <w:r w:rsidRPr="008612A7">
        <w:rPr>
          <w:rFonts w:ascii="Arial" w:hAnsi="Arial" w:cs="Arial"/>
          <w:sz w:val="14"/>
          <w:szCs w:val="14"/>
        </w:rPr>
        <w:t>ЭмПРА</w:t>
      </w:r>
      <w:proofErr w:type="spellEnd"/>
      <w:r w:rsidRPr="008612A7">
        <w:rPr>
          <w:rFonts w:ascii="Arial" w:hAnsi="Arial" w:cs="Arial"/>
          <w:sz w:val="14"/>
          <w:szCs w:val="14"/>
        </w:rPr>
        <w:t xml:space="preserve"> до замены</w:t>
      </w:r>
      <w:r w:rsidRPr="008612A7">
        <w:rPr>
          <w:rFonts w:ascii="Arial" w:hAnsi="Arial" w:cs="Arial"/>
          <w:sz w:val="14"/>
          <w:szCs w:val="14"/>
        </w:rPr>
        <w:tab/>
      </w:r>
      <w:r w:rsidRPr="008612A7">
        <w:rPr>
          <w:rFonts w:ascii="Arial" w:hAnsi="Arial" w:cs="Arial"/>
          <w:sz w:val="14"/>
          <w:szCs w:val="14"/>
        </w:rPr>
        <w:tab/>
      </w:r>
      <w:r w:rsidR="00D56D8B" w:rsidRPr="008612A7">
        <w:rPr>
          <w:rFonts w:ascii="Arial" w:hAnsi="Arial" w:cs="Arial"/>
          <w:sz w:val="14"/>
          <w:szCs w:val="14"/>
        </w:rPr>
        <w:t>Схема подключения</w:t>
      </w:r>
      <w:r w:rsidR="00CA78E4" w:rsidRPr="008612A7">
        <w:rPr>
          <w:rFonts w:ascii="Arial" w:hAnsi="Arial" w:cs="Arial"/>
          <w:sz w:val="14"/>
          <w:szCs w:val="14"/>
        </w:rPr>
        <w:t xml:space="preserve"> лампы </w:t>
      </w:r>
      <w:r w:rsidR="00CA78E4" w:rsidRPr="008612A7">
        <w:rPr>
          <w:rFonts w:ascii="Arial" w:hAnsi="Arial" w:cs="Arial"/>
          <w:sz w:val="14"/>
          <w:szCs w:val="14"/>
          <w:lang w:val="en-US"/>
        </w:rPr>
        <w:t>G</w:t>
      </w:r>
      <w:r w:rsidR="00CA78E4" w:rsidRPr="008612A7">
        <w:rPr>
          <w:rFonts w:ascii="Arial" w:hAnsi="Arial" w:cs="Arial"/>
          <w:sz w:val="14"/>
          <w:szCs w:val="14"/>
        </w:rPr>
        <w:t>13</w:t>
      </w:r>
    </w:p>
    <w:p w:rsidR="00D56D8B" w:rsidRPr="008612A7" w:rsidRDefault="00D56D8B" w:rsidP="008612A7">
      <w:pPr>
        <w:ind w:left="360"/>
        <w:rPr>
          <w:rFonts w:ascii="Arial" w:hAnsi="Arial" w:cs="Arial"/>
          <w:sz w:val="14"/>
          <w:szCs w:val="14"/>
        </w:rPr>
      </w:pPr>
    </w:p>
    <w:p w:rsidR="00D56D8B" w:rsidRPr="008612A7" w:rsidRDefault="00D56D8B" w:rsidP="008612A7">
      <w:pPr>
        <w:pStyle w:val="a5"/>
        <w:numPr>
          <w:ilvl w:val="0"/>
          <w:numId w:val="7"/>
        </w:numPr>
        <w:rPr>
          <w:rFonts w:ascii="Arial" w:hAnsi="Arial" w:cs="Arial"/>
          <w:sz w:val="14"/>
          <w:szCs w:val="14"/>
        </w:rPr>
      </w:pPr>
      <w:r w:rsidRPr="008612A7">
        <w:rPr>
          <w:rFonts w:ascii="Arial" w:hAnsi="Arial" w:cs="Arial"/>
          <w:sz w:val="14"/>
          <w:szCs w:val="14"/>
        </w:rPr>
        <w:t>Удалите из светильника люминесцентную лампу.</w:t>
      </w:r>
    </w:p>
    <w:p w:rsidR="00D56D8B" w:rsidRPr="008612A7" w:rsidRDefault="00D56D8B" w:rsidP="008612A7">
      <w:pPr>
        <w:pStyle w:val="a5"/>
        <w:numPr>
          <w:ilvl w:val="0"/>
          <w:numId w:val="7"/>
        </w:numPr>
        <w:rPr>
          <w:rFonts w:ascii="Arial" w:hAnsi="Arial" w:cs="Arial"/>
          <w:sz w:val="14"/>
          <w:szCs w:val="14"/>
        </w:rPr>
      </w:pPr>
      <w:r w:rsidRPr="008612A7">
        <w:rPr>
          <w:rFonts w:ascii="Arial" w:hAnsi="Arial" w:cs="Arial"/>
          <w:sz w:val="14"/>
          <w:szCs w:val="14"/>
        </w:rPr>
        <w:t xml:space="preserve">Удалите из светильника ПРА (балласт) и стартер согласно </w:t>
      </w:r>
      <w:r w:rsidR="002C1E80" w:rsidRPr="008612A7">
        <w:rPr>
          <w:rFonts w:ascii="Arial" w:hAnsi="Arial" w:cs="Arial"/>
          <w:sz w:val="14"/>
          <w:szCs w:val="14"/>
        </w:rPr>
        <w:t>схемам,</w:t>
      </w:r>
      <w:r w:rsidRPr="008612A7">
        <w:rPr>
          <w:rFonts w:ascii="Arial" w:hAnsi="Arial" w:cs="Arial"/>
          <w:sz w:val="14"/>
          <w:szCs w:val="14"/>
        </w:rPr>
        <w:t xml:space="preserve"> приведенным выше.</w:t>
      </w:r>
    </w:p>
    <w:p w:rsidR="00D56D8B" w:rsidRPr="008612A7" w:rsidRDefault="00D56D8B" w:rsidP="008612A7">
      <w:pPr>
        <w:pStyle w:val="a5"/>
        <w:numPr>
          <w:ilvl w:val="0"/>
          <w:numId w:val="7"/>
        </w:numPr>
        <w:rPr>
          <w:rFonts w:ascii="Arial" w:hAnsi="Arial" w:cs="Arial"/>
          <w:sz w:val="14"/>
          <w:szCs w:val="14"/>
        </w:rPr>
      </w:pPr>
      <w:r w:rsidRPr="008612A7">
        <w:rPr>
          <w:rFonts w:ascii="Arial" w:hAnsi="Arial" w:cs="Arial"/>
          <w:sz w:val="14"/>
          <w:szCs w:val="14"/>
        </w:rPr>
        <w:t>Удалите лишние провода и установите светодиодную лампу, при необходимости повернув цоколь.</w:t>
      </w:r>
    </w:p>
    <w:p w:rsidR="00F60AC2" w:rsidRPr="008612A7" w:rsidRDefault="00F60AC2" w:rsidP="008612A7">
      <w:pPr>
        <w:numPr>
          <w:ilvl w:val="0"/>
          <w:numId w:val="4"/>
        </w:numPr>
        <w:rPr>
          <w:rFonts w:ascii="Arial" w:hAnsi="Arial" w:cs="Arial"/>
          <w:b/>
          <w:sz w:val="14"/>
          <w:szCs w:val="14"/>
        </w:rPr>
      </w:pPr>
      <w:r w:rsidRPr="008612A7">
        <w:rPr>
          <w:rFonts w:ascii="Arial" w:hAnsi="Arial" w:cs="Arial"/>
          <w:b/>
          <w:sz w:val="14"/>
          <w:szCs w:val="14"/>
        </w:rPr>
        <w:t xml:space="preserve">Меры </w:t>
      </w:r>
      <w:r w:rsidR="00D56D8B" w:rsidRPr="008612A7">
        <w:rPr>
          <w:rFonts w:ascii="Arial" w:hAnsi="Arial" w:cs="Arial"/>
          <w:b/>
          <w:sz w:val="14"/>
          <w:szCs w:val="14"/>
        </w:rPr>
        <w:t>предосторожности</w:t>
      </w:r>
      <w:r w:rsidRPr="008612A7">
        <w:rPr>
          <w:rFonts w:ascii="Arial" w:hAnsi="Arial" w:cs="Arial"/>
          <w:b/>
          <w:sz w:val="14"/>
          <w:szCs w:val="14"/>
        </w:rPr>
        <w:t>.</w:t>
      </w:r>
    </w:p>
    <w:p w:rsidR="00F60AC2" w:rsidRPr="008612A7" w:rsidRDefault="00F60AC2" w:rsidP="008612A7">
      <w:pPr>
        <w:pStyle w:val="a5"/>
        <w:numPr>
          <w:ilvl w:val="0"/>
          <w:numId w:val="9"/>
        </w:numPr>
        <w:jc w:val="both"/>
        <w:rPr>
          <w:rFonts w:ascii="Arial" w:hAnsi="Arial" w:cs="Arial"/>
          <w:sz w:val="14"/>
          <w:szCs w:val="14"/>
        </w:rPr>
      </w:pPr>
      <w:r w:rsidRPr="008612A7">
        <w:rPr>
          <w:rFonts w:ascii="Arial" w:hAnsi="Arial" w:cs="Arial"/>
          <w:sz w:val="14"/>
          <w:szCs w:val="14"/>
        </w:rPr>
        <w:t>Светильник питается сетевым напряжением 2</w:t>
      </w:r>
      <w:r w:rsidR="00890829" w:rsidRPr="008612A7">
        <w:rPr>
          <w:rFonts w:ascii="Arial" w:hAnsi="Arial" w:cs="Arial"/>
          <w:sz w:val="14"/>
          <w:szCs w:val="14"/>
        </w:rPr>
        <w:t>3</w:t>
      </w:r>
      <w:r w:rsidRPr="008612A7">
        <w:rPr>
          <w:rFonts w:ascii="Arial" w:hAnsi="Arial" w:cs="Arial"/>
          <w:sz w:val="14"/>
          <w:szCs w:val="14"/>
        </w:rPr>
        <w:t>0</w:t>
      </w:r>
      <w:r w:rsidR="002A7FA6" w:rsidRPr="008612A7">
        <w:rPr>
          <w:rFonts w:ascii="Arial" w:hAnsi="Arial" w:cs="Arial"/>
          <w:sz w:val="14"/>
          <w:szCs w:val="14"/>
        </w:rPr>
        <w:t xml:space="preserve"> </w:t>
      </w:r>
      <w:r w:rsidR="00F4366C" w:rsidRPr="008612A7">
        <w:rPr>
          <w:rFonts w:ascii="Arial" w:hAnsi="Arial" w:cs="Arial"/>
          <w:sz w:val="14"/>
          <w:szCs w:val="14"/>
        </w:rPr>
        <w:t>Вольт, которое является опасным, монтаж и обслуживание ламп проводить только при выключенном электропитании.</w:t>
      </w:r>
    </w:p>
    <w:p w:rsidR="00D56D8B" w:rsidRPr="008612A7" w:rsidRDefault="00D56D8B" w:rsidP="008612A7">
      <w:pPr>
        <w:pStyle w:val="a5"/>
        <w:numPr>
          <w:ilvl w:val="0"/>
          <w:numId w:val="9"/>
        </w:numPr>
        <w:jc w:val="both"/>
        <w:rPr>
          <w:rFonts w:ascii="Arial" w:hAnsi="Arial" w:cs="Arial"/>
          <w:sz w:val="14"/>
          <w:szCs w:val="14"/>
        </w:rPr>
      </w:pPr>
      <w:r w:rsidRPr="008612A7">
        <w:rPr>
          <w:rFonts w:ascii="Arial" w:hAnsi="Arial" w:cs="Arial"/>
          <w:sz w:val="14"/>
          <w:szCs w:val="14"/>
        </w:rPr>
        <w:t>Не подключать лампу через ПРА или ЭмПРА.</w:t>
      </w:r>
    </w:p>
    <w:p w:rsidR="00D56D8B" w:rsidRPr="008612A7" w:rsidRDefault="00D56D8B" w:rsidP="008612A7">
      <w:pPr>
        <w:pStyle w:val="a5"/>
        <w:numPr>
          <w:ilvl w:val="0"/>
          <w:numId w:val="9"/>
        </w:numPr>
        <w:jc w:val="both"/>
        <w:rPr>
          <w:rFonts w:ascii="Arial" w:hAnsi="Arial" w:cs="Arial"/>
          <w:sz w:val="14"/>
          <w:szCs w:val="14"/>
        </w:rPr>
      </w:pPr>
      <w:r w:rsidRPr="008612A7">
        <w:rPr>
          <w:rFonts w:ascii="Arial" w:hAnsi="Arial" w:cs="Arial"/>
          <w:sz w:val="14"/>
          <w:szCs w:val="14"/>
        </w:rPr>
        <w:t>Не допускать механического повреждения лампы.</w:t>
      </w:r>
    </w:p>
    <w:p w:rsidR="00D56D8B" w:rsidRPr="008612A7" w:rsidRDefault="00D56D8B" w:rsidP="008612A7">
      <w:pPr>
        <w:pStyle w:val="a5"/>
        <w:numPr>
          <w:ilvl w:val="0"/>
          <w:numId w:val="9"/>
        </w:numPr>
        <w:jc w:val="both"/>
        <w:rPr>
          <w:rFonts w:ascii="Arial" w:hAnsi="Arial" w:cs="Arial"/>
          <w:sz w:val="14"/>
          <w:szCs w:val="14"/>
        </w:rPr>
      </w:pPr>
      <w:r w:rsidRPr="008612A7">
        <w:rPr>
          <w:rFonts w:ascii="Arial" w:hAnsi="Arial" w:cs="Arial"/>
          <w:sz w:val="14"/>
          <w:szCs w:val="14"/>
        </w:rPr>
        <w:t>Вредные и радиоактивные вещества в состав лампы не входят.</w:t>
      </w:r>
    </w:p>
    <w:p w:rsidR="00F4366C" w:rsidRPr="008612A7" w:rsidRDefault="00F4366C" w:rsidP="008612A7">
      <w:pPr>
        <w:pStyle w:val="a5"/>
        <w:numPr>
          <w:ilvl w:val="0"/>
          <w:numId w:val="9"/>
        </w:numPr>
        <w:jc w:val="both"/>
        <w:rPr>
          <w:rFonts w:ascii="Arial" w:hAnsi="Arial" w:cs="Arial"/>
          <w:sz w:val="14"/>
          <w:szCs w:val="14"/>
        </w:rPr>
      </w:pPr>
      <w:r w:rsidRPr="008612A7">
        <w:rPr>
          <w:rFonts w:ascii="Arial" w:hAnsi="Arial" w:cs="Arial"/>
          <w:sz w:val="14"/>
          <w:szCs w:val="14"/>
        </w:rPr>
        <w:t>Не использовать в цепях со светорегуляторами (диммерами) и выключателями со светодиодной подсветкой.</w:t>
      </w:r>
    </w:p>
    <w:p w:rsidR="00F4366C" w:rsidRPr="008612A7" w:rsidRDefault="00F4366C" w:rsidP="008612A7">
      <w:pPr>
        <w:pStyle w:val="a5"/>
        <w:numPr>
          <w:ilvl w:val="0"/>
          <w:numId w:val="9"/>
        </w:numPr>
        <w:jc w:val="both"/>
        <w:rPr>
          <w:rFonts w:ascii="Arial" w:hAnsi="Arial" w:cs="Arial"/>
          <w:sz w:val="14"/>
          <w:szCs w:val="14"/>
        </w:rPr>
      </w:pPr>
      <w:r w:rsidRPr="008612A7">
        <w:rPr>
          <w:rFonts w:ascii="Arial" w:hAnsi="Arial" w:cs="Arial"/>
          <w:sz w:val="14"/>
          <w:szCs w:val="14"/>
        </w:rPr>
        <w:t>Запрещена эксплуатация светодиодных ламп в сетях  не отвечающих требованиям</w:t>
      </w:r>
      <w:hyperlink r:id="rId9" w:tgtFrame="_blank" w:history="1">
        <w:r w:rsidRPr="008612A7">
          <w:rPr>
            <w:rFonts w:ascii="Arial" w:hAnsi="Arial" w:cs="Arial"/>
            <w:sz w:val="14"/>
            <w:szCs w:val="14"/>
          </w:rPr>
          <w:t> ГОСТ Р 32144-2013</w:t>
        </w:r>
      </w:hyperlink>
      <w:r w:rsidRPr="008612A7">
        <w:rPr>
          <w:rFonts w:ascii="Arial" w:hAnsi="Arial" w:cs="Arial"/>
          <w:sz w:val="14"/>
          <w:szCs w:val="14"/>
        </w:rPr>
        <w:t>.</w:t>
      </w:r>
    </w:p>
    <w:p w:rsidR="00F44363" w:rsidRPr="008612A7" w:rsidRDefault="00F44363" w:rsidP="008612A7">
      <w:pPr>
        <w:pStyle w:val="a5"/>
        <w:numPr>
          <w:ilvl w:val="0"/>
          <w:numId w:val="9"/>
        </w:numPr>
        <w:jc w:val="both"/>
        <w:rPr>
          <w:rFonts w:ascii="Arial" w:hAnsi="Arial" w:cs="Arial"/>
          <w:sz w:val="14"/>
          <w:szCs w:val="14"/>
        </w:rPr>
      </w:pPr>
      <w:r w:rsidRPr="008612A7">
        <w:rPr>
          <w:rFonts w:ascii="Arial" w:hAnsi="Arial" w:cs="Arial"/>
          <w:sz w:val="14"/>
          <w:szCs w:val="14"/>
        </w:rPr>
        <w:t>Эксплуатация лампы в светильниках с закрытым плафоном может привести к сокращению срока службы светодиодов.</w:t>
      </w:r>
    </w:p>
    <w:p w:rsidR="007A5612" w:rsidRPr="008612A7" w:rsidRDefault="007A5612" w:rsidP="008612A7">
      <w:pPr>
        <w:numPr>
          <w:ilvl w:val="0"/>
          <w:numId w:val="4"/>
        </w:numPr>
        <w:rPr>
          <w:rFonts w:ascii="Arial" w:hAnsi="Arial" w:cs="Arial"/>
          <w:b/>
          <w:sz w:val="14"/>
          <w:szCs w:val="14"/>
        </w:rPr>
      </w:pPr>
      <w:r w:rsidRPr="008612A7">
        <w:rPr>
          <w:rFonts w:ascii="Arial" w:hAnsi="Arial" w:cs="Arial"/>
          <w:b/>
          <w:sz w:val="14"/>
          <w:szCs w:val="14"/>
        </w:rPr>
        <w:t>Хранение</w:t>
      </w:r>
    </w:p>
    <w:p w:rsidR="007A5612" w:rsidRPr="008612A7" w:rsidRDefault="00751D2C" w:rsidP="008612A7">
      <w:pPr>
        <w:rPr>
          <w:rFonts w:ascii="Arial" w:hAnsi="Arial" w:cs="Arial"/>
          <w:sz w:val="14"/>
          <w:szCs w:val="14"/>
        </w:rPr>
      </w:pPr>
      <w:r w:rsidRPr="008612A7">
        <w:rPr>
          <w:rFonts w:ascii="Arial" w:hAnsi="Arial" w:cs="Arial"/>
          <w:sz w:val="14"/>
          <w:szCs w:val="14"/>
        </w:rPr>
        <w:t>Лампы</w:t>
      </w:r>
      <w:r w:rsidR="007A5612" w:rsidRPr="008612A7">
        <w:rPr>
          <w:rFonts w:ascii="Arial" w:hAnsi="Arial" w:cs="Arial"/>
          <w:sz w:val="14"/>
          <w:szCs w:val="14"/>
        </w:rPr>
        <w:t xml:space="preserve"> хранятся в картонных коробках в ящиках или на стеллажах в сухих отапливаемых помещениях.</w:t>
      </w:r>
    </w:p>
    <w:p w:rsidR="007A5612" w:rsidRPr="008612A7" w:rsidRDefault="007A5612" w:rsidP="008612A7">
      <w:pPr>
        <w:numPr>
          <w:ilvl w:val="0"/>
          <w:numId w:val="4"/>
        </w:numPr>
        <w:rPr>
          <w:rFonts w:ascii="Arial" w:hAnsi="Arial" w:cs="Arial"/>
          <w:b/>
          <w:sz w:val="14"/>
          <w:szCs w:val="14"/>
        </w:rPr>
      </w:pPr>
      <w:r w:rsidRPr="008612A7">
        <w:rPr>
          <w:rFonts w:ascii="Arial" w:hAnsi="Arial" w:cs="Arial"/>
          <w:b/>
          <w:sz w:val="14"/>
          <w:szCs w:val="14"/>
        </w:rPr>
        <w:t>Транспортировка</w:t>
      </w:r>
    </w:p>
    <w:p w:rsidR="007A5612" w:rsidRPr="008612A7" w:rsidRDefault="00751D2C" w:rsidP="008612A7">
      <w:pPr>
        <w:rPr>
          <w:rFonts w:ascii="Arial" w:hAnsi="Arial" w:cs="Arial"/>
          <w:sz w:val="14"/>
          <w:szCs w:val="14"/>
        </w:rPr>
      </w:pPr>
      <w:r w:rsidRPr="008612A7">
        <w:rPr>
          <w:rFonts w:ascii="Arial" w:hAnsi="Arial" w:cs="Arial"/>
          <w:sz w:val="14"/>
          <w:szCs w:val="14"/>
        </w:rPr>
        <w:t>Лампы в упаковке пригодны</w:t>
      </w:r>
      <w:r w:rsidR="007A5612" w:rsidRPr="008612A7">
        <w:rPr>
          <w:rFonts w:ascii="Arial" w:hAnsi="Arial" w:cs="Arial"/>
          <w:sz w:val="14"/>
          <w:szCs w:val="14"/>
        </w:rPr>
        <w:t xml:space="preserve"> для транспортировки автомобильным, железнодорожным, морским или авиационным транспортом.</w:t>
      </w:r>
    </w:p>
    <w:p w:rsidR="007A5612" w:rsidRPr="008612A7" w:rsidRDefault="007A5612" w:rsidP="008612A7">
      <w:pPr>
        <w:numPr>
          <w:ilvl w:val="0"/>
          <w:numId w:val="4"/>
        </w:numPr>
        <w:rPr>
          <w:rFonts w:ascii="Arial" w:hAnsi="Arial" w:cs="Arial"/>
          <w:b/>
          <w:sz w:val="14"/>
          <w:szCs w:val="14"/>
        </w:rPr>
      </w:pPr>
      <w:r w:rsidRPr="008612A7">
        <w:rPr>
          <w:rFonts w:ascii="Arial" w:hAnsi="Arial" w:cs="Arial"/>
          <w:b/>
          <w:sz w:val="14"/>
          <w:szCs w:val="14"/>
        </w:rPr>
        <w:t>Утилизация</w:t>
      </w:r>
    </w:p>
    <w:p w:rsidR="007A5612" w:rsidRPr="008612A7" w:rsidRDefault="002C1E80" w:rsidP="008612A7">
      <w:pPr>
        <w:rPr>
          <w:rFonts w:ascii="Arial" w:hAnsi="Arial" w:cs="Arial"/>
          <w:sz w:val="14"/>
          <w:szCs w:val="14"/>
        </w:rPr>
      </w:pPr>
      <w:r w:rsidRPr="008612A7">
        <w:rPr>
          <w:rFonts w:ascii="Arial" w:hAnsi="Arial" w:cs="Arial"/>
          <w:sz w:val="14"/>
          <w:szCs w:val="14"/>
        </w:rPr>
        <w:t>Товар не содержит в своем составе дорогостоящих или токсичных материалов и комплектующих деталей, требующих специальной утилизации. По истечении срока службы светодиодная лампа утилизируется в соответствии с правилами утилизации бытовой электронной техники.</w:t>
      </w:r>
    </w:p>
    <w:p w:rsidR="002C1E80" w:rsidRPr="008612A7" w:rsidRDefault="002C1E80" w:rsidP="008612A7">
      <w:pPr>
        <w:numPr>
          <w:ilvl w:val="0"/>
          <w:numId w:val="4"/>
        </w:numPr>
        <w:rPr>
          <w:rFonts w:ascii="Arial" w:hAnsi="Arial" w:cs="Arial"/>
          <w:b/>
          <w:sz w:val="14"/>
          <w:szCs w:val="14"/>
        </w:rPr>
      </w:pPr>
      <w:r w:rsidRPr="008612A7">
        <w:rPr>
          <w:rFonts w:ascii="Arial" w:hAnsi="Arial" w:cs="Arial"/>
          <w:b/>
          <w:sz w:val="14"/>
          <w:szCs w:val="14"/>
        </w:rPr>
        <w:t>Сертификация</w:t>
      </w:r>
    </w:p>
    <w:p w:rsidR="002C1E80" w:rsidRPr="008612A7" w:rsidRDefault="002C1E80" w:rsidP="008612A7">
      <w:pPr>
        <w:rPr>
          <w:rFonts w:ascii="Arial" w:hAnsi="Arial" w:cs="Arial"/>
          <w:b/>
          <w:sz w:val="14"/>
          <w:szCs w:val="14"/>
        </w:rPr>
      </w:pPr>
      <w:r w:rsidRPr="008612A7">
        <w:rPr>
          <w:rFonts w:ascii="Arial" w:hAnsi="Arial" w:cs="Arial"/>
          <w:sz w:val="14"/>
          <w:szCs w:val="14"/>
        </w:rPr>
        <w:t>Продукция сертифицирована на соответствие требованиям ТР ТС 004/2011 «О безопасности низковольтного оборудования», ТР ТС 020/2011 «Электромагнитная совместимость технических средств», ТР ЕАЭС 037/2016 «Об ограничении применения опасных веществ в изделиях электротехники и радиоэлектроники». Продукция изготовлена в соответствии с Директивами 2014/35/EU «Низковольтное оборудование», 2014/30/ЕU «Электромагнитная совместимость».</w:t>
      </w:r>
    </w:p>
    <w:p w:rsidR="002C1E80" w:rsidRPr="008612A7" w:rsidRDefault="002C1E80" w:rsidP="008612A7">
      <w:pPr>
        <w:numPr>
          <w:ilvl w:val="0"/>
          <w:numId w:val="4"/>
        </w:numPr>
        <w:rPr>
          <w:rFonts w:ascii="Arial" w:hAnsi="Arial" w:cs="Arial"/>
          <w:b/>
          <w:sz w:val="14"/>
          <w:szCs w:val="14"/>
        </w:rPr>
      </w:pPr>
      <w:r w:rsidRPr="008612A7">
        <w:rPr>
          <w:rFonts w:ascii="Arial" w:hAnsi="Arial" w:cs="Arial"/>
          <w:b/>
          <w:sz w:val="14"/>
          <w:szCs w:val="14"/>
        </w:rPr>
        <w:t>Информация об изготовителе и дата производства</w:t>
      </w:r>
    </w:p>
    <w:p w:rsidR="002C1E80" w:rsidRPr="008612A7" w:rsidRDefault="002C1E80" w:rsidP="00EF277E">
      <w:pPr>
        <w:jc w:val="both"/>
        <w:rPr>
          <w:rFonts w:ascii="Arial" w:hAnsi="Arial" w:cs="Arial"/>
          <w:sz w:val="14"/>
          <w:szCs w:val="14"/>
        </w:rPr>
      </w:pPr>
      <w:r w:rsidRPr="008612A7">
        <w:rPr>
          <w:rFonts w:ascii="Arial" w:hAnsi="Arial" w:cs="Arial"/>
          <w:sz w:val="14"/>
          <w:szCs w:val="14"/>
        </w:rPr>
        <w:t>Сделано</w:t>
      </w:r>
      <w:r w:rsidRPr="007251A3">
        <w:rPr>
          <w:rFonts w:ascii="Arial" w:hAnsi="Arial" w:cs="Arial"/>
          <w:sz w:val="14"/>
          <w:szCs w:val="14"/>
        </w:rPr>
        <w:t xml:space="preserve"> </w:t>
      </w:r>
      <w:r w:rsidRPr="008612A7">
        <w:rPr>
          <w:rFonts w:ascii="Arial" w:hAnsi="Arial" w:cs="Arial"/>
          <w:sz w:val="14"/>
          <w:szCs w:val="14"/>
        </w:rPr>
        <w:t>в</w:t>
      </w:r>
      <w:r w:rsidRPr="007251A3">
        <w:rPr>
          <w:rFonts w:ascii="Arial" w:hAnsi="Arial" w:cs="Arial"/>
          <w:sz w:val="14"/>
          <w:szCs w:val="14"/>
        </w:rPr>
        <w:t xml:space="preserve"> </w:t>
      </w:r>
      <w:r w:rsidRPr="008612A7">
        <w:rPr>
          <w:rFonts w:ascii="Arial" w:hAnsi="Arial" w:cs="Arial"/>
          <w:sz w:val="14"/>
          <w:szCs w:val="14"/>
        </w:rPr>
        <w:t>Китае</w:t>
      </w:r>
      <w:r w:rsidRPr="007251A3">
        <w:rPr>
          <w:rFonts w:ascii="Arial" w:hAnsi="Arial" w:cs="Arial"/>
          <w:sz w:val="14"/>
          <w:szCs w:val="14"/>
        </w:rPr>
        <w:t xml:space="preserve">. </w:t>
      </w:r>
      <w:r w:rsidR="00EF277E" w:rsidRPr="00EF277E">
        <w:rPr>
          <w:rFonts w:ascii="Arial" w:hAnsi="Arial" w:cs="Arial"/>
          <w:sz w:val="14"/>
          <w:szCs w:val="14"/>
        </w:rPr>
        <w:t>Изготовитель: «NINGBO YUSING LIGHTING CO., LTD» Китай, No.1199, MINGGUANG RD.JIANGSHAN TOWN, NINGBO, CHINA/</w:t>
      </w:r>
      <w:proofErr w:type="spellStart"/>
      <w:r w:rsidR="00EF277E" w:rsidRPr="00EF277E">
        <w:rPr>
          <w:rFonts w:ascii="Arial" w:hAnsi="Arial" w:cs="Arial"/>
          <w:sz w:val="14"/>
          <w:szCs w:val="14"/>
        </w:rPr>
        <w:t>Нинбо</w:t>
      </w:r>
      <w:proofErr w:type="spellEnd"/>
      <w:r w:rsidR="00EF277E" w:rsidRPr="00EF277E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EF277E" w:rsidRPr="00EF277E">
        <w:rPr>
          <w:rFonts w:ascii="Arial" w:hAnsi="Arial" w:cs="Arial"/>
          <w:sz w:val="14"/>
          <w:szCs w:val="14"/>
        </w:rPr>
        <w:t>Юсинг</w:t>
      </w:r>
      <w:proofErr w:type="spellEnd"/>
      <w:r w:rsidR="00EF277E" w:rsidRPr="00EF277E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EF277E" w:rsidRPr="00EF277E">
        <w:rPr>
          <w:rFonts w:ascii="Arial" w:hAnsi="Arial" w:cs="Arial"/>
          <w:sz w:val="14"/>
          <w:szCs w:val="14"/>
        </w:rPr>
        <w:t>Лайтинг</w:t>
      </w:r>
      <w:proofErr w:type="spellEnd"/>
      <w:r w:rsidR="00EF277E" w:rsidRPr="00EF277E">
        <w:rPr>
          <w:rFonts w:ascii="Arial" w:hAnsi="Arial" w:cs="Arial"/>
          <w:sz w:val="14"/>
          <w:szCs w:val="14"/>
        </w:rPr>
        <w:t xml:space="preserve">, Ко., № 1199, </w:t>
      </w:r>
      <w:proofErr w:type="spellStart"/>
      <w:r w:rsidR="00EF277E" w:rsidRPr="00EF277E">
        <w:rPr>
          <w:rFonts w:ascii="Arial" w:hAnsi="Arial" w:cs="Arial"/>
          <w:sz w:val="14"/>
          <w:szCs w:val="14"/>
        </w:rPr>
        <w:t>Минггуан</w:t>
      </w:r>
      <w:proofErr w:type="spellEnd"/>
      <w:r w:rsidR="00EF277E" w:rsidRPr="00EF277E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EF277E" w:rsidRPr="00EF277E">
        <w:rPr>
          <w:rFonts w:ascii="Arial" w:hAnsi="Arial" w:cs="Arial"/>
          <w:sz w:val="14"/>
          <w:szCs w:val="14"/>
        </w:rPr>
        <w:t>Роуд</w:t>
      </w:r>
      <w:proofErr w:type="spellEnd"/>
      <w:r w:rsidR="00EF277E" w:rsidRPr="00EF277E">
        <w:rPr>
          <w:rFonts w:ascii="Arial" w:hAnsi="Arial" w:cs="Arial"/>
          <w:sz w:val="14"/>
          <w:szCs w:val="14"/>
        </w:rPr>
        <w:t xml:space="preserve">, </w:t>
      </w:r>
      <w:proofErr w:type="spellStart"/>
      <w:r w:rsidR="00EF277E" w:rsidRPr="00EF277E">
        <w:rPr>
          <w:rFonts w:ascii="Arial" w:hAnsi="Arial" w:cs="Arial"/>
          <w:sz w:val="14"/>
          <w:szCs w:val="14"/>
        </w:rPr>
        <w:t>Цзяншань</w:t>
      </w:r>
      <w:proofErr w:type="spellEnd"/>
      <w:r w:rsidR="00EF277E" w:rsidRPr="00EF277E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EF277E" w:rsidRPr="00EF277E">
        <w:rPr>
          <w:rFonts w:ascii="Arial" w:hAnsi="Arial" w:cs="Arial"/>
          <w:sz w:val="14"/>
          <w:szCs w:val="14"/>
        </w:rPr>
        <w:t>Таун</w:t>
      </w:r>
      <w:proofErr w:type="spellEnd"/>
      <w:r w:rsidR="00EF277E" w:rsidRPr="00EF277E">
        <w:rPr>
          <w:rFonts w:ascii="Arial" w:hAnsi="Arial" w:cs="Arial"/>
          <w:sz w:val="14"/>
          <w:szCs w:val="14"/>
        </w:rPr>
        <w:t xml:space="preserve">, </w:t>
      </w:r>
      <w:proofErr w:type="spellStart"/>
      <w:r w:rsidR="00EF277E" w:rsidRPr="00EF277E">
        <w:rPr>
          <w:rFonts w:ascii="Arial" w:hAnsi="Arial" w:cs="Arial"/>
          <w:sz w:val="14"/>
          <w:szCs w:val="14"/>
        </w:rPr>
        <w:t>Нинбо</w:t>
      </w:r>
      <w:proofErr w:type="spellEnd"/>
      <w:r w:rsidR="00EF277E" w:rsidRPr="00EF277E">
        <w:rPr>
          <w:rFonts w:ascii="Arial" w:hAnsi="Arial" w:cs="Arial"/>
          <w:sz w:val="14"/>
          <w:szCs w:val="14"/>
        </w:rPr>
        <w:t>, Китай. Филиалы завода-изготовителя: «</w:t>
      </w:r>
      <w:proofErr w:type="spellStart"/>
      <w:r w:rsidR="00EF277E" w:rsidRPr="00EF277E">
        <w:rPr>
          <w:rFonts w:ascii="Arial" w:hAnsi="Arial" w:cs="Arial"/>
          <w:sz w:val="14"/>
          <w:szCs w:val="14"/>
        </w:rPr>
        <w:t>Ningbo</w:t>
      </w:r>
      <w:proofErr w:type="spellEnd"/>
      <w:r w:rsidR="00EF277E" w:rsidRPr="00EF277E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EF277E" w:rsidRPr="00EF277E">
        <w:rPr>
          <w:rFonts w:ascii="Arial" w:hAnsi="Arial" w:cs="Arial"/>
          <w:sz w:val="14"/>
          <w:szCs w:val="14"/>
        </w:rPr>
        <w:t>Yusing</w:t>
      </w:r>
      <w:proofErr w:type="spellEnd"/>
      <w:r w:rsidR="00EF277E" w:rsidRPr="00EF277E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EF277E" w:rsidRPr="00EF277E">
        <w:rPr>
          <w:rFonts w:ascii="Arial" w:hAnsi="Arial" w:cs="Arial"/>
          <w:sz w:val="14"/>
          <w:szCs w:val="14"/>
        </w:rPr>
        <w:t>Electronics</w:t>
      </w:r>
      <w:proofErr w:type="spellEnd"/>
      <w:r w:rsidR="00EF277E" w:rsidRPr="00EF277E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EF277E" w:rsidRPr="00EF277E">
        <w:rPr>
          <w:rFonts w:ascii="Arial" w:hAnsi="Arial" w:cs="Arial"/>
          <w:sz w:val="14"/>
          <w:szCs w:val="14"/>
        </w:rPr>
        <w:t>Co</w:t>
      </w:r>
      <w:proofErr w:type="spellEnd"/>
      <w:r w:rsidR="00EF277E" w:rsidRPr="00EF277E">
        <w:rPr>
          <w:rFonts w:ascii="Arial" w:hAnsi="Arial" w:cs="Arial"/>
          <w:sz w:val="14"/>
          <w:szCs w:val="14"/>
        </w:rPr>
        <w:t xml:space="preserve">., LTD» </w:t>
      </w:r>
      <w:proofErr w:type="spellStart"/>
      <w:r w:rsidR="00EF277E" w:rsidRPr="00EF277E">
        <w:rPr>
          <w:rFonts w:ascii="Arial" w:hAnsi="Arial" w:cs="Arial"/>
          <w:sz w:val="14"/>
          <w:szCs w:val="14"/>
        </w:rPr>
        <w:t>Civil</w:t>
      </w:r>
      <w:proofErr w:type="spellEnd"/>
      <w:r w:rsidR="00EF277E" w:rsidRPr="00EF277E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EF277E" w:rsidRPr="00EF277E">
        <w:rPr>
          <w:rFonts w:ascii="Arial" w:hAnsi="Arial" w:cs="Arial"/>
          <w:sz w:val="14"/>
          <w:szCs w:val="14"/>
        </w:rPr>
        <w:t>Industrial</w:t>
      </w:r>
      <w:proofErr w:type="spellEnd"/>
      <w:r w:rsidR="00EF277E" w:rsidRPr="00EF277E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EF277E" w:rsidRPr="00EF277E">
        <w:rPr>
          <w:rFonts w:ascii="Arial" w:hAnsi="Arial" w:cs="Arial"/>
          <w:sz w:val="14"/>
          <w:szCs w:val="14"/>
        </w:rPr>
        <w:t>Zone</w:t>
      </w:r>
      <w:proofErr w:type="spellEnd"/>
      <w:r w:rsidR="00EF277E" w:rsidRPr="00EF277E">
        <w:rPr>
          <w:rFonts w:ascii="Arial" w:hAnsi="Arial" w:cs="Arial"/>
          <w:sz w:val="14"/>
          <w:szCs w:val="14"/>
        </w:rPr>
        <w:t xml:space="preserve">, </w:t>
      </w:r>
      <w:proofErr w:type="spellStart"/>
      <w:r w:rsidR="00EF277E" w:rsidRPr="00EF277E">
        <w:rPr>
          <w:rFonts w:ascii="Arial" w:hAnsi="Arial" w:cs="Arial"/>
          <w:sz w:val="14"/>
          <w:szCs w:val="14"/>
        </w:rPr>
        <w:t>Pugen</w:t>
      </w:r>
      <w:proofErr w:type="spellEnd"/>
      <w:r w:rsidR="00EF277E" w:rsidRPr="00EF277E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EF277E" w:rsidRPr="00EF277E">
        <w:rPr>
          <w:rFonts w:ascii="Arial" w:hAnsi="Arial" w:cs="Arial"/>
          <w:sz w:val="14"/>
          <w:szCs w:val="14"/>
        </w:rPr>
        <w:t>Village</w:t>
      </w:r>
      <w:proofErr w:type="spellEnd"/>
      <w:r w:rsidR="00EF277E" w:rsidRPr="00EF277E">
        <w:rPr>
          <w:rFonts w:ascii="Arial" w:hAnsi="Arial" w:cs="Arial"/>
          <w:sz w:val="14"/>
          <w:szCs w:val="14"/>
        </w:rPr>
        <w:t xml:space="preserve">, </w:t>
      </w:r>
      <w:proofErr w:type="spellStart"/>
      <w:r w:rsidR="00EF277E" w:rsidRPr="00EF277E">
        <w:rPr>
          <w:rFonts w:ascii="Arial" w:hAnsi="Arial" w:cs="Arial"/>
          <w:sz w:val="14"/>
          <w:szCs w:val="14"/>
        </w:rPr>
        <w:t>Qiu’ai</w:t>
      </w:r>
      <w:proofErr w:type="spellEnd"/>
      <w:r w:rsidR="00EF277E" w:rsidRPr="00EF277E">
        <w:rPr>
          <w:rFonts w:ascii="Arial" w:hAnsi="Arial" w:cs="Arial"/>
          <w:sz w:val="14"/>
          <w:szCs w:val="14"/>
        </w:rPr>
        <w:t xml:space="preserve">, </w:t>
      </w:r>
      <w:proofErr w:type="spellStart"/>
      <w:r w:rsidR="00EF277E" w:rsidRPr="00EF277E">
        <w:rPr>
          <w:rFonts w:ascii="Arial" w:hAnsi="Arial" w:cs="Arial"/>
          <w:sz w:val="14"/>
          <w:szCs w:val="14"/>
        </w:rPr>
        <w:t>Ningbo</w:t>
      </w:r>
      <w:proofErr w:type="spellEnd"/>
      <w:r w:rsidR="00EF277E" w:rsidRPr="00EF277E">
        <w:rPr>
          <w:rFonts w:ascii="Arial" w:hAnsi="Arial" w:cs="Arial"/>
          <w:sz w:val="14"/>
          <w:szCs w:val="14"/>
        </w:rPr>
        <w:t xml:space="preserve">, </w:t>
      </w:r>
      <w:proofErr w:type="spellStart"/>
      <w:r w:rsidR="00EF277E" w:rsidRPr="00EF277E">
        <w:rPr>
          <w:rFonts w:ascii="Arial" w:hAnsi="Arial" w:cs="Arial"/>
          <w:sz w:val="14"/>
          <w:szCs w:val="14"/>
        </w:rPr>
        <w:t>China</w:t>
      </w:r>
      <w:proofErr w:type="spellEnd"/>
      <w:r w:rsidR="00EF277E" w:rsidRPr="00EF277E">
        <w:rPr>
          <w:rFonts w:ascii="Arial" w:hAnsi="Arial" w:cs="Arial"/>
          <w:sz w:val="14"/>
          <w:szCs w:val="14"/>
        </w:rPr>
        <w:t xml:space="preserve"> / ООО "</w:t>
      </w:r>
      <w:proofErr w:type="spellStart"/>
      <w:r w:rsidR="00EF277E" w:rsidRPr="00EF277E">
        <w:rPr>
          <w:rFonts w:ascii="Arial" w:hAnsi="Arial" w:cs="Arial"/>
          <w:sz w:val="14"/>
          <w:szCs w:val="14"/>
        </w:rPr>
        <w:t>Нингбо</w:t>
      </w:r>
      <w:proofErr w:type="spellEnd"/>
      <w:r w:rsidR="00EF277E" w:rsidRPr="00EF277E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EF277E" w:rsidRPr="00EF277E">
        <w:rPr>
          <w:rFonts w:ascii="Arial" w:hAnsi="Arial" w:cs="Arial"/>
          <w:sz w:val="14"/>
          <w:szCs w:val="14"/>
        </w:rPr>
        <w:t>Юсинг</w:t>
      </w:r>
      <w:proofErr w:type="spellEnd"/>
      <w:r w:rsidR="00EF277E" w:rsidRPr="00EF277E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EF277E" w:rsidRPr="00EF277E">
        <w:rPr>
          <w:rFonts w:ascii="Arial" w:hAnsi="Arial" w:cs="Arial"/>
          <w:sz w:val="14"/>
          <w:szCs w:val="14"/>
        </w:rPr>
        <w:t>Электроникс</w:t>
      </w:r>
      <w:proofErr w:type="spellEnd"/>
      <w:r w:rsidR="00EF277E" w:rsidRPr="00EF277E">
        <w:rPr>
          <w:rFonts w:ascii="Arial" w:hAnsi="Arial" w:cs="Arial"/>
          <w:sz w:val="14"/>
          <w:szCs w:val="14"/>
        </w:rPr>
        <w:t xml:space="preserve"> Компания", зона </w:t>
      </w:r>
      <w:proofErr w:type="spellStart"/>
      <w:r w:rsidR="00EF277E" w:rsidRPr="00EF277E">
        <w:rPr>
          <w:rFonts w:ascii="Arial" w:hAnsi="Arial" w:cs="Arial"/>
          <w:sz w:val="14"/>
          <w:szCs w:val="14"/>
        </w:rPr>
        <w:t>Цивил</w:t>
      </w:r>
      <w:proofErr w:type="spellEnd"/>
      <w:r w:rsidR="00EF277E" w:rsidRPr="00EF277E">
        <w:rPr>
          <w:rFonts w:ascii="Arial" w:hAnsi="Arial" w:cs="Arial"/>
          <w:sz w:val="14"/>
          <w:szCs w:val="14"/>
        </w:rPr>
        <w:t xml:space="preserve"> Индастриал, населенный пункт </w:t>
      </w:r>
      <w:proofErr w:type="spellStart"/>
      <w:r w:rsidR="00EF277E" w:rsidRPr="00EF277E">
        <w:rPr>
          <w:rFonts w:ascii="Arial" w:hAnsi="Arial" w:cs="Arial"/>
          <w:sz w:val="14"/>
          <w:szCs w:val="14"/>
        </w:rPr>
        <w:t>Пуген</w:t>
      </w:r>
      <w:proofErr w:type="spellEnd"/>
      <w:r w:rsidR="00EF277E" w:rsidRPr="00EF277E">
        <w:rPr>
          <w:rFonts w:ascii="Arial" w:hAnsi="Arial" w:cs="Arial"/>
          <w:sz w:val="14"/>
          <w:szCs w:val="14"/>
        </w:rPr>
        <w:t xml:space="preserve">, </w:t>
      </w:r>
      <w:proofErr w:type="spellStart"/>
      <w:r w:rsidR="00EF277E" w:rsidRPr="00EF277E">
        <w:rPr>
          <w:rFonts w:ascii="Arial" w:hAnsi="Arial" w:cs="Arial"/>
          <w:sz w:val="14"/>
          <w:szCs w:val="14"/>
        </w:rPr>
        <w:t>Цюай</w:t>
      </w:r>
      <w:proofErr w:type="spellEnd"/>
      <w:r w:rsidR="00EF277E" w:rsidRPr="00EF277E">
        <w:rPr>
          <w:rFonts w:ascii="Arial" w:hAnsi="Arial" w:cs="Arial"/>
          <w:sz w:val="14"/>
          <w:szCs w:val="14"/>
        </w:rPr>
        <w:t xml:space="preserve">, г. </w:t>
      </w:r>
      <w:proofErr w:type="spellStart"/>
      <w:r w:rsidR="00EF277E" w:rsidRPr="00EF277E">
        <w:rPr>
          <w:rFonts w:ascii="Arial" w:hAnsi="Arial" w:cs="Arial"/>
          <w:sz w:val="14"/>
          <w:szCs w:val="14"/>
        </w:rPr>
        <w:t>Нингбо</w:t>
      </w:r>
      <w:proofErr w:type="spellEnd"/>
      <w:r w:rsidR="00EF277E" w:rsidRPr="00EF277E">
        <w:rPr>
          <w:rFonts w:ascii="Arial" w:hAnsi="Arial" w:cs="Arial"/>
          <w:sz w:val="14"/>
          <w:szCs w:val="14"/>
        </w:rPr>
        <w:t>, Китай; «</w:t>
      </w:r>
      <w:proofErr w:type="spellStart"/>
      <w:r w:rsidR="00EF277E" w:rsidRPr="00EF277E">
        <w:rPr>
          <w:rFonts w:ascii="Arial" w:hAnsi="Arial" w:cs="Arial"/>
          <w:sz w:val="14"/>
          <w:szCs w:val="14"/>
        </w:rPr>
        <w:t>Zheijiang</w:t>
      </w:r>
      <w:proofErr w:type="spellEnd"/>
      <w:r w:rsidR="00EF277E" w:rsidRPr="00EF277E">
        <w:rPr>
          <w:rFonts w:ascii="Arial" w:hAnsi="Arial" w:cs="Arial"/>
          <w:sz w:val="14"/>
          <w:szCs w:val="14"/>
        </w:rPr>
        <w:t xml:space="preserve"> MEKA </w:t>
      </w:r>
      <w:proofErr w:type="spellStart"/>
      <w:r w:rsidR="00EF277E" w:rsidRPr="00EF277E">
        <w:rPr>
          <w:rFonts w:ascii="Arial" w:hAnsi="Arial" w:cs="Arial"/>
          <w:sz w:val="14"/>
          <w:szCs w:val="14"/>
        </w:rPr>
        <w:t>Electric</w:t>
      </w:r>
      <w:proofErr w:type="spellEnd"/>
      <w:r w:rsidR="00EF277E" w:rsidRPr="00EF277E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EF277E" w:rsidRPr="00EF277E">
        <w:rPr>
          <w:rFonts w:ascii="Arial" w:hAnsi="Arial" w:cs="Arial"/>
          <w:sz w:val="14"/>
          <w:szCs w:val="14"/>
        </w:rPr>
        <w:t>Co</w:t>
      </w:r>
      <w:proofErr w:type="spellEnd"/>
      <w:r w:rsidR="00EF277E" w:rsidRPr="00EF277E">
        <w:rPr>
          <w:rFonts w:ascii="Arial" w:hAnsi="Arial" w:cs="Arial"/>
          <w:sz w:val="14"/>
          <w:szCs w:val="14"/>
        </w:rPr>
        <w:t xml:space="preserve">., </w:t>
      </w:r>
      <w:proofErr w:type="spellStart"/>
      <w:r w:rsidR="00EF277E" w:rsidRPr="00EF277E">
        <w:rPr>
          <w:rFonts w:ascii="Arial" w:hAnsi="Arial" w:cs="Arial"/>
          <w:sz w:val="14"/>
          <w:szCs w:val="14"/>
        </w:rPr>
        <w:t>Ltd</w:t>
      </w:r>
      <w:proofErr w:type="spellEnd"/>
      <w:r w:rsidR="00EF277E" w:rsidRPr="00EF277E">
        <w:rPr>
          <w:rFonts w:ascii="Arial" w:hAnsi="Arial" w:cs="Arial"/>
          <w:sz w:val="14"/>
          <w:szCs w:val="14"/>
        </w:rPr>
        <w:t xml:space="preserve">» No.8 </w:t>
      </w:r>
      <w:proofErr w:type="spellStart"/>
      <w:r w:rsidR="00EF277E" w:rsidRPr="00EF277E">
        <w:rPr>
          <w:rFonts w:ascii="Arial" w:hAnsi="Arial" w:cs="Arial"/>
          <w:sz w:val="14"/>
          <w:szCs w:val="14"/>
        </w:rPr>
        <w:t>Canghai</w:t>
      </w:r>
      <w:proofErr w:type="spellEnd"/>
      <w:r w:rsidR="00EF277E" w:rsidRPr="00EF277E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EF277E" w:rsidRPr="00EF277E">
        <w:rPr>
          <w:rFonts w:ascii="Arial" w:hAnsi="Arial" w:cs="Arial"/>
          <w:sz w:val="14"/>
          <w:szCs w:val="14"/>
        </w:rPr>
        <w:t>Road</w:t>
      </w:r>
      <w:proofErr w:type="spellEnd"/>
      <w:r w:rsidR="00EF277E" w:rsidRPr="00EF277E">
        <w:rPr>
          <w:rFonts w:ascii="Arial" w:hAnsi="Arial" w:cs="Arial"/>
          <w:sz w:val="14"/>
          <w:szCs w:val="14"/>
        </w:rPr>
        <w:t xml:space="preserve">, </w:t>
      </w:r>
      <w:proofErr w:type="spellStart"/>
      <w:r w:rsidR="00EF277E" w:rsidRPr="00EF277E">
        <w:rPr>
          <w:rFonts w:ascii="Arial" w:hAnsi="Arial" w:cs="Arial"/>
          <w:sz w:val="14"/>
          <w:szCs w:val="14"/>
        </w:rPr>
        <w:t>Lihai</w:t>
      </w:r>
      <w:proofErr w:type="spellEnd"/>
      <w:r w:rsidR="00EF277E" w:rsidRPr="00EF277E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EF277E" w:rsidRPr="00EF277E">
        <w:rPr>
          <w:rFonts w:ascii="Arial" w:hAnsi="Arial" w:cs="Arial"/>
          <w:sz w:val="14"/>
          <w:szCs w:val="14"/>
        </w:rPr>
        <w:t>Town</w:t>
      </w:r>
      <w:proofErr w:type="spellEnd"/>
      <w:r w:rsidR="00EF277E" w:rsidRPr="00EF277E">
        <w:rPr>
          <w:rFonts w:ascii="Arial" w:hAnsi="Arial" w:cs="Arial"/>
          <w:sz w:val="14"/>
          <w:szCs w:val="14"/>
        </w:rPr>
        <w:t xml:space="preserve">, </w:t>
      </w:r>
      <w:proofErr w:type="spellStart"/>
      <w:r w:rsidR="00EF277E" w:rsidRPr="00EF277E">
        <w:rPr>
          <w:rFonts w:ascii="Arial" w:hAnsi="Arial" w:cs="Arial"/>
          <w:sz w:val="14"/>
          <w:szCs w:val="14"/>
        </w:rPr>
        <w:t>Binhai</w:t>
      </w:r>
      <w:proofErr w:type="spellEnd"/>
      <w:r w:rsidR="00EF277E" w:rsidRPr="00EF277E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EF277E" w:rsidRPr="00EF277E">
        <w:rPr>
          <w:rFonts w:ascii="Arial" w:hAnsi="Arial" w:cs="Arial"/>
          <w:sz w:val="14"/>
          <w:szCs w:val="14"/>
        </w:rPr>
        <w:t>New</w:t>
      </w:r>
      <w:proofErr w:type="spellEnd"/>
      <w:r w:rsidR="00EF277E" w:rsidRPr="00EF277E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EF277E" w:rsidRPr="00EF277E">
        <w:rPr>
          <w:rFonts w:ascii="Arial" w:hAnsi="Arial" w:cs="Arial"/>
          <w:sz w:val="14"/>
          <w:szCs w:val="14"/>
        </w:rPr>
        <w:t>City</w:t>
      </w:r>
      <w:proofErr w:type="spellEnd"/>
      <w:r w:rsidR="00EF277E" w:rsidRPr="00EF277E">
        <w:rPr>
          <w:rFonts w:ascii="Arial" w:hAnsi="Arial" w:cs="Arial"/>
          <w:sz w:val="14"/>
          <w:szCs w:val="14"/>
        </w:rPr>
        <w:t xml:space="preserve">, </w:t>
      </w:r>
      <w:proofErr w:type="spellStart"/>
      <w:r w:rsidR="00EF277E" w:rsidRPr="00EF277E">
        <w:rPr>
          <w:rFonts w:ascii="Arial" w:hAnsi="Arial" w:cs="Arial"/>
          <w:sz w:val="14"/>
          <w:szCs w:val="14"/>
        </w:rPr>
        <w:t>Shaoxing</w:t>
      </w:r>
      <w:proofErr w:type="spellEnd"/>
      <w:r w:rsidR="00EF277E" w:rsidRPr="00EF277E">
        <w:rPr>
          <w:rFonts w:ascii="Arial" w:hAnsi="Arial" w:cs="Arial"/>
          <w:sz w:val="14"/>
          <w:szCs w:val="14"/>
        </w:rPr>
        <w:t xml:space="preserve">, </w:t>
      </w:r>
      <w:proofErr w:type="spellStart"/>
      <w:r w:rsidR="00EF277E" w:rsidRPr="00EF277E">
        <w:rPr>
          <w:rFonts w:ascii="Arial" w:hAnsi="Arial" w:cs="Arial"/>
          <w:sz w:val="14"/>
          <w:szCs w:val="14"/>
        </w:rPr>
        <w:t>Zheijiang</w:t>
      </w:r>
      <w:proofErr w:type="spellEnd"/>
      <w:r w:rsidR="00EF277E" w:rsidRPr="00EF277E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EF277E" w:rsidRPr="00EF277E">
        <w:rPr>
          <w:rFonts w:ascii="Arial" w:hAnsi="Arial" w:cs="Arial"/>
          <w:sz w:val="14"/>
          <w:szCs w:val="14"/>
        </w:rPr>
        <w:t>Province</w:t>
      </w:r>
      <w:proofErr w:type="spellEnd"/>
      <w:r w:rsidR="00EF277E" w:rsidRPr="00EF277E">
        <w:rPr>
          <w:rFonts w:ascii="Arial" w:hAnsi="Arial" w:cs="Arial"/>
          <w:sz w:val="14"/>
          <w:szCs w:val="14"/>
        </w:rPr>
        <w:t xml:space="preserve">, </w:t>
      </w:r>
      <w:proofErr w:type="spellStart"/>
      <w:r w:rsidR="00EF277E" w:rsidRPr="00EF277E">
        <w:rPr>
          <w:rFonts w:ascii="Arial" w:hAnsi="Arial" w:cs="Arial"/>
          <w:sz w:val="14"/>
          <w:szCs w:val="14"/>
        </w:rPr>
        <w:t>China</w:t>
      </w:r>
      <w:proofErr w:type="spellEnd"/>
      <w:r w:rsidR="00EF277E" w:rsidRPr="00EF277E">
        <w:rPr>
          <w:rFonts w:ascii="Arial" w:hAnsi="Arial" w:cs="Arial"/>
          <w:sz w:val="14"/>
          <w:szCs w:val="14"/>
        </w:rPr>
        <w:t>/«</w:t>
      </w:r>
      <w:proofErr w:type="spellStart"/>
      <w:r w:rsidR="00EF277E" w:rsidRPr="00EF277E">
        <w:rPr>
          <w:rFonts w:ascii="Arial" w:hAnsi="Arial" w:cs="Arial"/>
          <w:sz w:val="14"/>
          <w:szCs w:val="14"/>
        </w:rPr>
        <w:t>Чжецзян</w:t>
      </w:r>
      <w:proofErr w:type="spellEnd"/>
      <w:r w:rsidR="00EF277E" w:rsidRPr="00EF277E">
        <w:rPr>
          <w:rFonts w:ascii="Arial" w:hAnsi="Arial" w:cs="Arial"/>
          <w:sz w:val="14"/>
          <w:szCs w:val="14"/>
        </w:rPr>
        <w:t xml:space="preserve"> МЕКА Электрик Ко., Лтд» №8 </w:t>
      </w:r>
      <w:proofErr w:type="spellStart"/>
      <w:r w:rsidR="00EF277E" w:rsidRPr="00EF277E">
        <w:rPr>
          <w:rFonts w:ascii="Arial" w:hAnsi="Arial" w:cs="Arial"/>
          <w:sz w:val="14"/>
          <w:szCs w:val="14"/>
        </w:rPr>
        <w:t>Цанхай</w:t>
      </w:r>
      <w:proofErr w:type="spellEnd"/>
      <w:r w:rsidR="00EF277E" w:rsidRPr="00EF277E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EF277E" w:rsidRPr="00EF277E">
        <w:rPr>
          <w:rFonts w:ascii="Arial" w:hAnsi="Arial" w:cs="Arial"/>
          <w:sz w:val="14"/>
          <w:szCs w:val="14"/>
        </w:rPr>
        <w:t>Роад</w:t>
      </w:r>
      <w:proofErr w:type="spellEnd"/>
      <w:r w:rsidR="00EF277E" w:rsidRPr="00EF277E">
        <w:rPr>
          <w:rFonts w:ascii="Arial" w:hAnsi="Arial" w:cs="Arial"/>
          <w:sz w:val="14"/>
          <w:szCs w:val="14"/>
        </w:rPr>
        <w:t xml:space="preserve">, </w:t>
      </w:r>
      <w:proofErr w:type="spellStart"/>
      <w:r w:rsidR="00EF277E" w:rsidRPr="00EF277E">
        <w:rPr>
          <w:rFonts w:ascii="Arial" w:hAnsi="Arial" w:cs="Arial"/>
          <w:sz w:val="14"/>
          <w:szCs w:val="14"/>
        </w:rPr>
        <w:t>Лихай</w:t>
      </w:r>
      <w:proofErr w:type="spellEnd"/>
      <w:r w:rsidR="00EF277E" w:rsidRPr="00EF277E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EF277E" w:rsidRPr="00EF277E">
        <w:rPr>
          <w:rFonts w:ascii="Arial" w:hAnsi="Arial" w:cs="Arial"/>
          <w:sz w:val="14"/>
          <w:szCs w:val="14"/>
        </w:rPr>
        <w:t>Таун</w:t>
      </w:r>
      <w:proofErr w:type="spellEnd"/>
      <w:r w:rsidR="00EF277E" w:rsidRPr="00EF277E">
        <w:rPr>
          <w:rFonts w:ascii="Arial" w:hAnsi="Arial" w:cs="Arial"/>
          <w:sz w:val="14"/>
          <w:szCs w:val="14"/>
        </w:rPr>
        <w:t xml:space="preserve">, </w:t>
      </w:r>
      <w:proofErr w:type="spellStart"/>
      <w:r w:rsidR="00EF277E" w:rsidRPr="00EF277E">
        <w:rPr>
          <w:rFonts w:ascii="Arial" w:hAnsi="Arial" w:cs="Arial"/>
          <w:sz w:val="14"/>
          <w:szCs w:val="14"/>
        </w:rPr>
        <w:t>Бинхай</w:t>
      </w:r>
      <w:proofErr w:type="spellEnd"/>
      <w:r w:rsidR="00EF277E" w:rsidRPr="00EF277E">
        <w:rPr>
          <w:rFonts w:ascii="Arial" w:hAnsi="Arial" w:cs="Arial"/>
          <w:sz w:val="14"/>
          <w:szCs w:val="14"/>
        </w:rPr>
        <w:t xml:space="preserve"> Нью Сити, </w:t>
      </w:r>
      <w:proofErr w:type="spellStart"/>
      <w:r w:rsidR="00EF277E" w:rsidRPr="00EF277E">
        <w:rPr>
          <w:rFonts w:ascii="Arial" w:hAnsi="Arial" w:cs="Arial"/>
          <w:sz w:val="14"/>
          <w:szCs w:val="14"/>
        </w:rPr>
        <w:t>Шаосин</w:t>
      </w:r>
      <w:proofErr w:type="spellEnd"/>
      <w:r w:rsidR="00EF277E" w:rsidRPr="00EF277E">
        <w:rPr>
          <w:rFonts w:ascii="Arial" w:hAnsi="Arial" w:cs="Arial"/>
          <w:sz w:val="14"/>
          <w:szCs w:val="14"/>
        </w:rPr>
        <w:t xml:space="preserve">, провинция </w:t>
      </w:r>
      <w:proofErr w:type="spellStart"/>
      <w:r w:rsidR="00EF277E" w:rsidRPr="00EF277E">
        <w:rPr>
          <w:rFonts w:ascii="Arial" w:hAnsi="Arial" w:cs="Arial"/>
          <w:sz w:val="14"/>
          <w:szCs w:val="14"/>
        </w:rPr>
        <w:t>Чжецзян</w:t>
      </w:r>
      <w:proofErr w:type="spellEnd"/>
      <w:r w:rsidR="00EF277E" w:rsidRPr="00EF277E">
        <w:rPr>
          <w:rFonts w:ascii="Arial" w:hAnsi="Arial" w:cs="Arial"/>
          <w:sz w:val="14"/>
          <w:szCs w:val="14"/>
        </w:rPr>
        <w:t xml:space="preserve">, Китай. Уполномоченный представитель в РФ/Импортер: ООО «СИЛА СВЕТА» Россия, 117405, г. Москва, </w:t>
      </w:r>
      <w:proofErr w:type="spellStart"/>
      <w:r w:rsidR="00EF277E" w:rsidRPr="00EF277E">
        <w:rPr>
          <w:rFonts w:ascii="Arial" w:hAnsi="Arial" w:cs="Arial"/>
          <w:sz w:val="14"/>
          <w:szCs w:val="14"/>
        </w:rPr>
        <w:t>ул.Дорожная</w:t>
      </w:r>
      <w:proofErr w:type="spellEnd"/>
      <w:r w:rsidR="00EF277E" w:rsidRPr="00EF277E">
        <w:rPr>
          <w:rFonts w:ascii="Arial" w:hAnsi="Arial" w:cs="Arial"/>
          <w:sz w:val="14"/>
          <w:szCs w:val="14"/>
        </w:rPr>
        <w:t>, д. 48, тел. +7(499)394-69-26.</w:t>
      </w:r>
    </w:p>
    <w:p w:rsidR="00707C5B" w:rsidRPr="008612A7" w:rsidRDefault="002C1E80" w:rsidP="008612A7">
      <w:pPr>
        <w:rPr>
          <w:rFonts w:ascii="Arial" w:hAnsi="Arial" w:cs="Arial"/>
          <w:sz w:val="14"/>
          <w:szCs w:val="14"/>
        </w:rPr>
      </w:pPr>
      <w:r w:rsidRPr="008612A7">
        <w:rPr>
          <w:rFonts w:ascii="Arial" w:hAnsi="Arial" w:cs="Arial"/>
          <w:sz w:val="14"/>
          <w:szCs w:val="14"/>
        </w:rPr>
        <w:t>Дата изготовления указана на корпусе лампы в формате ММ.ГГГГ, где ММ – месяц изготовления, ГГГГ – год изготовления.</w:t>
      </w:r>
    </w:p>
    <w:p w:rsidR="00751D2C" w:rsidRPr="008612A7" w:rsidRDefault="00751D2C" w:rsidP="008612A7">
      <w:pPr>
        <w:numPr>
          <w:ilvl w:val="0"/>
          <w:numId w:val="4"/>
        </w:numPr>
        <w:rPr>
          <w:rFonts w:ascii="Arial" w:hAnsi="Arial" w:cs="Arial"/>
          <w:b/>
          <w:sz w:val="14"/>
          <w:szCs w:val="14"/>
        </w:rPr>
      </w:pPr>
      <w:r w:rsidRPr="008612A7">
        <w:rPr>
          <w:rFonts w:ascii="Arial" w:hAnsi="Arial" w:cs="Arial"/>
          <w:b/>
          <w:sz w:val="14"/>
          <w:szCs w:val="14"/>
        </w:rPr>
        <w:t>Гарантийные обязательства</w:t>
      </w:r>
    </w:p>
    <w:p w:rsidR="003057E6" w:rsidRPr="008612A7" w:rsidRDefault="003057E6" w:rsidP="008612A7">
      <w:pPr>
        <w:pStyle w:val="a5"/>
        <w:numPr>
          <w:ilvl w:val="0"/>
          <w:numId w:val="11"/>
        </w:numPr>
        <w:jc w:val="both"/>
        <w:rPr>
          <w:rFonts w:ascii="Arial" w:hAnsi="Arial" w:cs="Arial"/>
          <w:sz w:val="14"/>
          <w:szCs w:val="14"/>
        </w:rPr>
      </w:pPr>
      <w:r w:rsidRPr="008612A7">
        <w:rPr>
          <w:rFonts w:ascii="Arial" w:hAnsi="Arial" w:cs="Arial"/>
          <w:sz w:val="14"/>
          <w:szCs w:val="14"/>
        </w:rPr>
        <w:t xml:space="preserve">Гарантия составляет </w:t>
      </w:r>
      <w:r w:rsidR="007251A3">
        <w:rPr>
          <w:rFonts w:ascii="Arial" w:hAnsi="Arial" w:cs="Arial"/>
          <w:sz w:val="14"/>
          <w:szCs w:val="14"/>
        </w:rPr>
        <w:t>2</w:t>
      </w:r>
      <w:r w:rsidRPr="008612A7">
        <w:rPr>
          <w:rFonts w:ascii="Arial" w:hAnsi="Arial" w:cs="Arial"/>
          <w:sz w:val="14"/>
          <w:szCs w:val="14"/>
        </w:rPr>
        <w:t xml:space="preserve"> год</w:t>
      </w:r>
      <w:r w:rsidR="007251A3">
        <w:rPr>
          <w:rFonts w:ascii="Arial" w:hAnsi="Arial" w:cs="Arial"/>
          <w:sz w:val="14"/>
          <w:szCs w:val="14"/>
        </w:rPr>
        <w:t>а</w:t>
      </w:r>
      <w:r w:rsidRPr="008612A7">
        <w:rPr>
          <w:rFonts w:ascii="Arial" w:hAnsi="Arial" w:cs="Arial"/>
          <w:sz w:val="14"/>
          <w:szCs w:val="14"/>
        </w:rPr>
        <w:t xml:space="preserve"> (</w:t>
      </w:r>
      <w:r w:rsidR="007251A3">
        <w:rPr>
          <w:rFonts w:ascii="Arial" w:hAnsi="Arial" w:cs="Arial"/>
          <w:sz w:val="14"/>
          <w:szCs w:val="14"/>
        </w:rPr>
        <w:t>24</w:t>
      </w:r>
      <w:r w:rsidRPr="008612A7">
        <w:rPr>
          <w:rFonts w:ascii="Arial" w:hAnsi="Arial" w:cs="Arial"/>
          <w:sz w:val="14"/>
          <w:szCs w:val="14"/>
        </w:rPr>
        <w:t xml:space="preserve"> меся</w:t>
      </w:r>
      <w:r w:rsidR="001A5B61" w:rsidRPr="008612A7">
        <w:rPr>
          <w:rFonts w:ascii="Arial" w:hAnsi="Arial" w:cs="Arial"/>
          <w:sz w:val="14"/>
          <w:szCs w:val="14"/>
        </w:rPr>
        <w:t>ц</w:t>
      </w:r>
      <w:r w:rsidR="007251A3">
        <w:rPr>
          <w:rFonts w:ascii="Arial" w:hAnsi="Arial" w:cs="Arial"/>
          <w:sz w:val="14"/>
          <w:szCs w:val="14"/>
        </w:rPr>
        <w:t>а</w:t>
      </w:r>
      <w:r w:rsidRPr="008612A7">
        <w:rPr>
          <w:rFonts w:ascii="Arial" w:hAnsi="Arial" w:cs="Arial"/>
          <w:sz w:val="14"/>
          <w:szCs w:val="14"/>
        </w:rPr>
        <w:t>) со дня продажи.</w:t>
      </w:r>
    </w:p>
    <w:p w:rsidR="00751D2C" w:rsidRPr="008612A7" w:rsidRDefault="00751D2C" w:rsidP="008612A7">
      <w:pPr>
        <w:pStyle w:val="a5"/>
        <w:numPr>
          <w:ilvl w:val="0"/>
          <w:numId w:val="11"/>
        </w:numPr>
        <w:jc w:val="both"/>
        <w:rPr>
          <w:rFonts w:ascii="Arial" w:hAnsi="Arial" w:cs="Arial"/>
          <w:sz w:val="14"/>
          <w:szCs w:val="14"/>
        </w:rPr>
      </w:pPr>
      <w:r w:rsidRPr="008612A7">
        <w:rPr>
          <w:rFonts w:ascii="Arial" w:hAnsi="Arial" w:cs="Arial"/>
          <w:sz w:val="14"/>
          <w:szCs w:val="14"/>
        </w:rPr>
        <w:t xml:space="preserve">Замене подлежит </w:t>
      </w:r>
      <w:r w:rsidR="002C1E80" w:rsidRPr="008612A7">
        <w:rPr>
          <w:rFonts w:ascii="Arial" w:hAnsi="Arial" w:cs="Arial"/>
          <w:sz w:val="14"/>
          <w:szCs w:val="14"/>
        </w:rPr>
        <w:t>продукция,</w:t>
      </w:r>
      <w:r w:rsidRPr="008612A7">
        <w:rPr>
          <w:rFonts w:ascii="Arial" w:hAnsi="Arial" w:cs="Arial"/>
          <w:sz w:val="14"/>
          <w:szCs w:val="14"/>
        </w:rPr>
        <w:t xml:space="preserve"> не имеющая видимых механических повреждений.</w:t>
      </w:r>
    </w:p>
    <w:p w:rsidR="00751D2C" w:rsidRPr="008612A7" w:rsidRDefault="00751D2C" w:rsidP="008612A7">
      <w:pPr>
        <w:pStyle w:val="a5"/>
        <w:numPr>
          <w:ilvl w:val="0"/>
          <w:numId w:val="11"/>
        </w:numPr>
        <w:jc w:val="both"/>
        <w:rPr>
          <w:rFonts w:ascii="Arial" w:hAnsi="Arial" w:cs="Arial"/>
          <w:sz w:val="14"/>
          <w:szCs w:val="14"/>
        </w:rPr>
      </w:pPr>
      <w:r w:rsidRPr="008612A7">
        <w:rPr>
          <w:rFonts w:ascii="Arial" w:hAnsi="Arial" w:cs="Arial"/>
          <w:sz w:val="14"/>
          <w:szCs w:val="14"/>
        </w:rPr>
        <w:t>Продукция подлежит замене при возврате полной комплектации товара, упаковка которого не повреждена (потеря товарного вида).</w:t>
      </w:r>
    </w:p>
    <w:p w:rsidR="00751D2C" w:rsidRPr="008612A7" w:rsidRDefault="00751D2C" w:rsidP="008612A7">
      <w:pPr>
        <w:pStyle w:val="a5"/>
        <w:numPr>
          <w:ilvl w:val="0"/>
          <w:numId w:val="11"/>
        </w:numPr>
        <w:jc w:val="both"/>
        <w:rPr>
          <w:rFonts w:ascii="Arial" w:hAnsi="Arial" w:cs="Arial"/>
          <w:sz w:val="14"/>
          <w:szCs w:val="14"/>
        </w:rPr>
      </w:pPr>
      <w:r w:rsidRPr="008612A7">
        <w:rPr>
          <w:rFonts w:ascii="Arial" w:hAnsi="Arial" w:cs="Arial"/>
          <w:sz w:val="14"/>
          <w:szCs w:val="14"/>
        </w:rPr>
        <w:t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Незаполненный гарантийный талон снимает с продавца гарантийные обязательства.</w:t>
      </w:r>
    </w:p>
    <w:p w:rsidR="00751D2C" w:rsidRPr="008612A7" w:rsidRDefault="00751D2C" w:rsidP="008612A7">
      <w:pPr>
        <w:pStyle w:val="a5"/>
        <w:numPr>
          <w:ilvl w:val="0"/>
          <w:numId w:val="11"/>
        </w:numPr>
        <w:jc w:val="both"/>
        <w:rPr>
          <w:rFonts w:ascii="Arial" w:hAnsi="Arial" w:cs="Arial"/>
          <w:sz w:val="14"/>
          <w:szCs w:val="14"/>
        </w:rPr>
      </w:pPr>
      <w:r w:rsidRPr="008612A7">
        <w:rPr>
          <w:rFonts w:ascii="Arial" w:hAnsi="Arial" w:cs="Arial"/>
          <w:sz w:val="14"/>
          <w:szCs w:val="14"/>
        </w:rPr>
        <w:t>Гарантия распространяется только на ассортимент, проданный через розничную сеть.</w:t>
      </w:r>
    </w:p>
    <w:p w:rsidR="00751D2C" w:rsidRPr="008612A7" w:rsidRDefault="00751D2C" w:rsidP="008612A7">
      <w:pPr>
        <w:pStyle w:val="a5"/>
        <w:numPr>
          <w:ilvl w:val="0"/>
          <w:numId w:val="11"/>
        </w:numPr>
        <w:jc w:val="both"/>
        <w:rPr>
          <w:rFonts w:ascii="Arial" w:hAnsi="Arial" w:cs="Arial"/>
          <w:sz w:val="14"/>
          <w:szCs w:val="14"/>
        </w:rPr>
      </w:pPr>
      <w:r w:rsidRPr="008612A7">
        <w:rPr>
          <w:rFonts w:ascii="Arial" w:hAnsi="Arial" w:cs="Arial"/>
          <w:sz w:val="14"/>
          <w:szCs w:val="14"/>
        </w:rPr>
        <w:t>Гарантия соблюдается при выполнении требуемых условий эксплуатации, транспортировки и хранения.</w:t>
      </w:r>
    </w:p>
    <w:p w:rsidR="002C1E80" w:rsidRPr="008612A7" w:rsidRDefault="00751D2C" w:rsidP="008612A7">
      <w:pPr>
        <w:pStyle w:val="a5"/>
        <w:numPr>
          <w:ilvl w:val="0"/>
          <w:numId w:val="11"/>
        </w:numPr>
        <w:jc w:val="both"/>
        <w:rPr>
          <w:rFonts w:ascii="Arial" w:hAnsi="Arial" w:cs="Arial"/>
          <w:sz w:val="14"/>
          <w:szCs w:val="14"/>
        </w:rPr>
      </w:pPr>
      <w:r w:rsidRPr="008612A7">
        <w:rPr>
          <w:rFonts w:ascii="Arial" w:hAnsi="Arial" w:cs="Arial"/>
          <w:sz w:val="14"/>
          <w:szCs w:val="14"/>
        </w:rPr>
        <w:t xml:space="preserve">Гарантия не распространяется в случаях использования на производстве, в целях извлечения прибыли, а также в </w:t>
      </w:r>
      <w:r w:rsidR="002C1E80" w:rsidRPr="008612A7">
        <w:rPr>
          <w:rFonts w:ascii="Arial" w:hAnsi="Arial" w:cs="Arial"/>
          <w:sz w:val="14"/>
          <w:szCs w:val="14"/>
        </w:rPr>
        <w:t>других целях,</w:t>
      </w:r>
      <w:r w:rsidRPr="008612A7">
        <w:rPr>
          <w:rFonts w:ascii="Arial" w:hAnsi="Arial" w:cs="Arial"/>
          <w:sz w:val="14"/>
          <w:szCs w:val="14"/>
        </w:rPr>
        <w:t xml:space="preserve"> не соответствующих прямому применению </w:t>
      </w:r>
      <w:r w:rsidR="002C1E80" w:rsidRPr="008612A7">
        <w:rPr>
          <w:rFonts w:ascii="Arial" w:hAnsi="Arial" w:cs="Arial"/>
          <w:sz w:val="14"/>
          <w:szCs w:val="14"/>
        </w:rPr>
        <w:t>продукции,</w:t>
      </w:r>
      <w:r w:rsidRPr="008612A7">
        <w:rPr>
          <w:rFonts w:ascii="Arial" w:hAnsi="Arial" w:cs="Arial"/>
          <w:sz w:val="14"/>
          <w:szCs w:val="14"/>
        </w:rPr>
        <w:t xml:space="preserve"> предназначенной для бытовых нужд.</w:t>
      </w:r>
    </w:p>
    <w:p w:rsidR="002C1E80" w:rsidRPr="008612A7" w:rsidRDefault="002C1E80" w:rsidP="008612A7">
      <w:pPr>
        <w:pStyle w:val="a5"/>
        <w:numPr>
          <w:ilvl w:val="0"/>
          <w:numId w:val="11"/>
        </w:numPr>
        <w:jc w:val="both"/>
        <w:rPr>
          <w:rFonts w:ascii="Arial" w:hAnsi="Arial" w:cs="Arial"/>
          <w:sz w:val="14"/>
          <w:szCs w:val="14"/>
        </w:rPr>
      </w:pPr>
      <w:r w:rsidRPr="008612A7">
        <w:rPr>
          <w:rFonts w:ascii="Arial" w:hAnsi="Arial" w:cs="Arial"/>
          <w:sz w:val="14"/>
          <w:szCs w:val="14"/>
        </w:rPr>
        <w:lastRenderedPageBreak/>
        <w:t>Срок службы 5 лет.</w:t>
      </w:r>
    </w:p>
    <w:p w:rsidR="00306583" w:rsidRPr="008612A7" w:rsidRDefault="008E280D" w:rsidP="008612A7">
      <w:pPr>
        <w:pStyle w:val="a5"/>
        <w:jc w:val="center"/>
        <w:rPr>
          <w:rFonts w:ascii="Arial" w:hAnsi="Arial" w:cs="Arial"/>
          <w:sz w:val="14"/>
          <w:szCs w:val="14"/>
        </w:rPr>
      </w:pPr>
      <w:r w:rsidRPr="008612A7">
        <w:rPr>
          <w:rFonts w:ascii="Arial" w:hAnsi="Arial" w:cs="Arial"/>
          <w:noProof/>
          <w:sz w:val="14"/>
          <w:szCs w:val="14"/>
        </w:rPr>
        <w:drawing>
          <wp:inline distT="0" distB="0" distL="0" distR="0">
            <wp:extent cx="257490" cy="251209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79" cy="254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12A7">
        <w:rPr>
          <w:rFonts w:ascii="Arial" w:hAnsi="Arial" w:cs="Arial"/>
          <w:noProof/>
          <w:sz w:val="14"/>
          <w:szCs w:val="14"/>
        </w:rPr>
        <w:drawing>
          <wp:inline distT="0" distB="0" distL="0" distR="0">
            <wp:extent cx="265967" cy="265967"/>
            <wp:effectExtent l="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94" cy="270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6583" w:rsidRPr="008612A7" w:rsidSect="002C1E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C1ED2"/>
    <w:multiLevelType w:val="hybridMultilevel"/>
    <w:tmpl w:val="2EA85026"/>
    <w:lvl w:ilvl="0" w:tplc="9F2E3344">
      <w:start w:val="1"/>
      <w:numFmt w:val="decimal"/>
      <w:lvlText w:val="%1."/>
      <w:lvlJc w:val="left"/>
      <w:pPr>
        <w:tabs>
          <w:tab w:val="num" w:pos="2358"/>
        </w:tabs>
        <w:ind w:left="2358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1" w15:restartNumberingAfterBreak="0">
    <w:nsid w:val="08F70A65"/>
    <w:multiLevelType w:val="hybridMultilevel"/>
    <w:tmpl w:val="073CED6E"/>
    <w:lvl w:ilvl="0" w:tplc="32B2469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8D987268">
      <w:numFmt w:val="none"/>
      <w:lvlText w:val=""/>
      <w:lvlJc w:val="left"/>
      <w:pPr>
        <w:tabs>
          <w:tab w:val="num" w:pos="360"/>
        </w:tabs>
      </w:pPr>
    </w:lvl>
    <w:lvl w:ilvl="2" w:tplc="9E26B854">
      <w:numFmt w:val="none"/>
      <w:lvlText w:val=""/>
      <w:lvlJc w:val="left"/>
      <w:pPr>
        <w:tabs>
          <w:tab w:val="num" w:pos="360"/>
        </w:tabs>
      </w:pPr>
    </w:lvl>
    <w:lvl w:ilvl="3" w:tplc="14A660E2">
      <w:numFmt w:val="none"/>
      <w:lvlText w:val=""/>
      <w:lvlJc w:val="left"/>
      <w:pPr>
        <w:tabs>
          <w:tab w:val="num" w:pos="360"/>
        </w:tabs>
      </w:pPr>
    </w:lvl>
    <w:lvl w:ilvl="4" w:tplc="330E0420">
      <w:numFmt w:val="none"/>
      <w:lvlText w:val=""/>
      <w:lvlJc w:val="left"/>
      <w:pPr>
        <w:tabs>
          <w:tab w:val="num" w:pos="360"/>
        </w:tabs>
      </w:pPr>
    </w:lvl>
    <w:lvl w:ilvl="5" w:tplc="B4CA466A">
      <w:numFmt w:val="none"/>
      <w:lvlText w:val=""/>
      <w:lvlJc w:val="left"/>
      <w:pPr>
        <w:tabs>
          <w:tab w:val="num" w:pos="360"/>
        </w:tabs>
      </w:pPr>
    </w:lvl>
    <w:lvl w:ilvl="6" w:tplc="BB66D01C">
      <w:numFmt w:val="none"/>
      <w:lvlText w:val=""/>
      <w:lvlJc w:val="left"/>
      <w:pPr>
        <w:tabs>
          <w:tab w:val="num" w:pos="360"/>
        </w:tabs>
      </w:pPr>
    </w:lvl>
    <w:lvl w:ilvl="7" w:tplc="3A2AF16E">
      <w:numFmt w:val="none"/>
      <w:lvlText w:val=""/>
      <w:lvlJc w:val="left"/>
      <w:pPr>
        <w:tabs>
          <w:tab w:val="num" w:pos="360"/>
        </w:tabs>
      </w:pPr>
    </w:lvl>
    <w:lvl w:ilvl="8" w:tplc="9B48AB9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6AA2037"/>
    <w:multiLevelType w:val="hybridMultilevel"/>
    <w:tmpl w:val="32FC5EF2"/>
    <w:lvl w:ilvl="0" w:tplc="57C241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2BE65560"/>
    <w:multiLevelType w:val="hybridMultilevel"/>
    <w:tmpl w:val="FCEECCD0"/>
    <w:lvl w:ilvl="0" w:tplc="F2C6288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D5662"/>
    <w:multiLevelType w:val="hybridMultilevel"/>
    <w:tmpl w:val="1C7657F8"/>
    <w:lvl w:ilvl="0" w:tplc="25ACA2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2DE643D0">
      <w:numFmt w:val="none"/>
      <w:lvlText w:val=""/>
      <w:lvlJc w:val="left"/>
      <w:pPr>
        <w:tabs>
          <w:tab w:val="num" w:pos="360"/>
        </w:tabs>
      </w:pPr>
    </w:lvl>
    <w:lvl w:ilvl="2" w:tplc="F8BA93BA">
      <w:numFmt w:val="none"/>
      <w:lvlText w:val=""/>
      <w:lvlJc w:val="left"/>
      <w:pPr>
        <w:tabs>
          <w:tab w:val="num" w:pos="360"/>
        </w:tabs>
      </w:pPr>
    </w:lvl>
    <w:lvl w:ilvl="3" w:tplc="CBB8E0C8">
      <w:numFmt w:val="none"/>
      <w:lvlText w:val=""/>
      <w:lvlJc w:val="left"/>
      <w:pPr>
        <w:tabs>
          <w:tab w:val="num" w:pos="360"/>
        </w:tabs>
      </w:pPr>
    </w:lvl>
    <w:lvl w:ilvl="4" w:tplc="015A5254">
      <w:numFmt w:val="none"/>
      <w:lvlText w:val=""/>
      <w:lvlJc w:val="left"/>
      <w:pPr>
        <w:tabs>
          <w:tab w:val="num" w:pos="360"/>
        </w:tabs>
      </w:pPr>
    </w:lvl>
    <w:lvl w:ilvl="5" w:tplc="BA747576">
      <w:numFmt w:val="none"/>
      <w:lvlText w:val=""/>
      <w:lvlJc w:val="left"/>
      <w:pPr>
        <w:tabs>
          <w:tab w:val="num" w:pos="360"/>
        </w:tabs>
      </w:pPr>
    </w:lvl>
    <w:lvl w:ilvl="6" w:tplc="C20853E6">
      <w:numFmt w:val="none"/>
      <w:lvlText w:val=""/>
      <w:lvlJc w:val="left"/>
      <w:pPr>
        <w:tabs>
          <w:tab w:val="num" w:pos="360"/>
        </w:tabs>
      </w:pPr>
    </w:lvl>
    <w:lvl w:ilvl="7" w:tplc="00589F6E">
      <w:numFmt w:val="none"/>
      <w:lvlText w:val=""/>
      <w:lvlJc w:val="left"/>
      <w:pPr>
        <w:tabs>
          <w:tab w:val="num" w:pos="360"/>
        </w:tabs>
      </w:pPr>
    </w:lvl>
    <w:lvl w:ilvl="8" w:tplc="BC88433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35820C56"/>
    <w:multiLevelType w:val="hybridMultilevel"/>
    <w:tmpl w:val="F93405D2"/>
    <w:lvl w:ilvl="0" w:tplc="1B3C4CCC">
      <w:start w:val="2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26745D"/>
    <w:multiLevelType w:val="hybridMultilevel"/>
    <w:tmpl w:val="6F6C1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FB6CA5"/>
    <w:multiLevelType w:val="multilevel"/>
    <w:tmpl w:val="7794D4F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27632D5"/>
    <w:multiLevelType w:val="hybridMultilevel"/>
    <w:tmpl w:val="836C60B4"/>
    <w:lvl w:ilvl="0" w:tplc="1B3C4CCC">
      <w:start w:val="2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C46C4"/>
    <w:multiLevelType w:val="hybridMultilevel"/>
    <w:tmpl w:val="5234FDE8"/>
    <w:lvl w:ilvl="0" w:tplc="72A216F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0D2669"/>
    <w:multiLevelType w:val="hybridMultilevel"/>
    <w:tmpl w:val="884C2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8"/>
  </w:num>
  <w:num w:numId="7">
    <w:abstractNumId w:val="9"/>
  </w:num>
  <w:num w:numId="8">
    <w:abstractNumId w:val="5"/>
  </w:num>
  <w:num w:numId="9">
    <w:abstractNumId w:val="3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3F7"/>
    <w:rsid w:val="00021D36"/>
    <w:rsid w:val="000E782D"/>
    <w:rsid w:val="000F735A"/>
    <w:rsid w:val="00107E6F"/>
    <w:rsid w:val="001869E2"/>
    <w:rsid w:val="001A5B61"/>
    <w:rsid w:val="001F7559"/>
    <w:rsid w:val="0021056B"/>
    <w:rsid w:val="002579FB"/>
    <w:rsid w:val="00265998"/>
    <w:rsid w:val="00277CDF"/>
    <w:rsid w:val="002A109D"/>
    <w:rsid w:val="002A7FA6"/>
    <w:rsid w:val="002C1E80"/>
    <w:rsid w:val="002E3429"/>
    <w:rsid w:val="002F0EEF"/>
    <w:rsid w:val="00301DA2"/>
    <w:rsid w:val="003057E6"/>
    <w:rsid w:val="00305EA6"/>
    <w:rsid w:val="00306583"/>
    <w:rsid w:val="0036217E"/>
    <w:rsid w:val="003B605B"/>
    <w:rsid w:val="003D17E0"/>
    <w:rsid w:val="003F4033"/>
    <w:rsid w:val="0040368A"/>
    <w:rsid w:val="00470D61"/>
    <w:rsid w:val="00493D18"/>
    <w:rsid w:val="004D11DD"/>
    <w:rsid w:val="004E4B91"/>
    <w:rsid w:val="00557E7E"/>
    <w:rsid w:val="005B4318"/>
    <w:rsid w:val="006424FD"/>
    <w:rsid w:val="00680DD5"/>
    <w:rsid w:val="00684180"/>
    <w:rsid w:val="00690D0D"/>
    <w:rsid w:val="00707C5B"/>
    <w:rsid w:val="00710A04"/>
    <w:rsid w:val="007251A3"/>
    <w:rsid w:val="00751D2C"/>
    <w:rsid w:val="00770E16"/>
    <w:rsid w:val="007A5612"/>
    <w:rsid w:val="007B5B67"/>
    <w:rsid w:val="007B7389"/>
    <w:rsid w:val="007D1ABC"/>
    <w:rsid w:val="007D441B"/>
    <w:rsid w:val="007F0CCB"/>
    <w:rsid w:val="00822296"/>
    <w:rsid w:val="00857984"/>
    <w:rsid w:val="008612A7"/>
    <w:rsid w:val="00864FF4"/>
    <w:rsid w:val="00890829"/>
    <w:rsid w:val="008B6252"/>
    <w:rsid w:val="008C51F8"/>
    <w:rsid w:val="008C6EE7"/>
    <w:rsid w:val="008E280D"/>
    <w:rsid w:val="008E698D"/>
    <w:rsid w:val="008F606B"/>
    <w:rsid w:val="00937303"/>
    <w:rsid w:val="009427C5"/>
    <w:rsid w:val="00950D85"/>
    <w:rsid w:val="009715FB"/>
    <w:rsid w:val="009B0FE2"/>
    <w:rsid w:val="00A072C5"/>
    <w:rsid w:val="00A2644C"/>
    <w:rsid w:val="00A346B0"/>
    <w:rsid w:val="00A4414E"/>
    <w:rsid w:val="00A46BC4"/>
    <w:rsid w:val="00A67E8E"/>
    <w:rsid w:val="00B1788D"/>
    <w:rsid w:val="00B7229E"/>
    <w:rsid w:val="00BA1FCE"/>
    <w:rsid w:val="00C07823"/>
    <w:rsid w:val="00C10E94"/>
    <w:rsid w:val="00C21577"/>
    <w:rsid w:val="00C731D5"/>
    <w:rsid w:val="00C87D2A"/>
    <w:rsid w:val="00CA78E4"/>
    <w:rsid w:val="00CB327C"/>
    <w:rsid w:val="00CD7DF6"/>
    <w:rsid w:val="00CE487E"/>
    <w:rsid w:val="00D0438C"/>
    <w:rsid w:val="00D31948"/>
    <w:rsid w:val="00D56D8B"/>
    <w:rsid w:val="00D66D64"/>
    <w:rsid w:val="00D936D8"/>
    <w:rsid w:val="00DB2F49"/>
    <w:rsid w:val="00DB71DB"/>
    <w:rsid w:val="00DD09AA"/>
    <w:rsid w:val="00E2451E"/>
    <w:rsid w:val="00E47D84"/>
    <w:rsid w:val="00E873F7"/>
    <w:rsid w:val="00E9536F"/>
    <w:rsid w:val="00EF1985"/>
    <w:rsid w:val="00EF277E"/>
    <w:rsid w:val="00F4366C"/>
    <w:rsid w:val="00F44363"/>
    <w:rsid w:val="00F52F8E"/>
    <w:rsid w:val="00F60AC2"/>
    <w:rsid w:val="00FA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C981ED2-9036-46C9-B257-012E7848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A1F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93D18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21D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9373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://aver.ru/all/novyy-standart-kachestva-elektroenerg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4788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Zver</dc:creator>
  <cp:lastModifiedBy>User</cp:lastModifiedBy>
  <cp:revision>2</cp:revision>
  <cp:lastPrinted>2014-07-23T10:37:00Z</cp:lastPrinted>
  <dcterms:created xsi:type="dcterms:W3CDTF">2024-01-25T06:24:00Z</dcterms:created>
  <dcterms:modified xsi:type="dcterms:W3CDTF">2024-01-25T06:24:00Z</dcterms:modified>
</cp:coreProperties>
</file>