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0FC" w:rsidRPr="000D73DC" w:rsidRDefault="00B950FC" w:rsidP="00B950FC">
      <w:pPr>
        <w:spacing w:after="0" w:line="240" w:lineRule="auto"/>
        <w:jc w:val="center"/>
        <w:rPr>
          <w:rFonts w:ascii="Arial" w:hAnsi="Arial" w:cs="Arial"/>
          <w:b/>
          <w:caps/>
          <w:sz w:val="16"/>
          <w:szCs w:val="16"/>
        </w:rPr>
      </w:pPr>
      <w:r w:rsidRPr="000D73DC">
        <w:rPr>
          <w:rFonts w:ascii="Arial" w:hAnsi="Arial" w:cs="Arial"/>
          <w:b/>
          <w:caps/>
          <w:sz w:val="16"/>
          <w:szCs w:val="16"/>
        </w:rPr>
        <w:t xml:space="preserve">светильники общего </w:t>
      </w:r>
      <w:r w:rsidR="0031523A">
        <w:rPr>
          <w:rFonts w:ascii="Arial" w:hAnsi="Arial" w:cs="Arial"/>
          <w:b/>
          <w:caps/>
          <w:sz w:val="16"/>
          <w:szCs w:val="16"/>
        </w:rPr>
        <w:t>назначения Трековые на шинопровод</w:t>
      </w:r>
      <w:r w:rsidRPr="000D73DC">
        <w:rPr>
          <w:rFonts w:ascii="Arial" w:hAnsi="Arial" w:cs="Arial"/>
          <w:b/>
          <w:caps/>
          <w:sz w:val="16"/>
          <w:szCs w:val="16"/>
        </w:rPr>
        <w:t xml:space="preserve"> ТМ «</w:t>
      </w:r>
      <w:r w:rsidRPr="000D73DC">
        <w:rPr>
          <w:rFonts w:ascii="Arial" w:hAnsi="Arial" w:cs="Arial"/>
          <w:b/>
          <w:caps/>
          <w:sz w:val="16"/>
          <w:szCs w:val="16"/>
          <w:lang w:val="en-US"/>
        </w:rPr>
        <w:t>FERON</w:t>
      </w:r>
      <w:r w:rsidRPr="000D73DC">
        <w:rPr>
          <w:rFonts w:ascii="Arial" w:hAnsi="Arial" w:cs="Arial"/>
          <w:b/>
          <w:caps/>
          <w:sz w:val="16"/>
          <w:szCs w:val="16"/>
        </w:rPr>
        <w:t xml:space="preserve">» серии: </w:t>
      </w:r>
      <w:r w:rsidRPr="000D73DC">
        <w:rPr>
          <w:rFonts w:ascii="Arial" w:hAnsi="Arial" w:cs="Arial"/>
          <w:b/>
          <w:caps/>
          <w:sz w:val="16"/>
          <w:szCs w:val="16"/>
          <w:lang w:val="en-US"/>
        </w:rPr>
        <w:t>AL</w:t>
      </w:r>
    </w:p>
    <w:p w:rsidR="00B950FC" w:rsidRPr="00C3656D" w:rsidRDefault="00B950FC" w:rsidP="00B950FC">
      <w:pPr>
        <w:spacing w:after="0" w:line="240" w:lineRule="auto"/>
        <w:jc w:val="center"/>
        <w:rPr>
          <w:rFonts w:ascii="Arial" w:hAnsi="Arial" w:cs="Arial"/>
          <w:b/>
          <w:caps/>
          <w:sz w:val="16"/>
          <w:szCs w:val="16"/>
        </w:rPr>
      </w:pPr>
      <w:r w:rsidRPr="000D73DC">
        <w:rPr>
          <w:rFonts w:ascii="Arial" w:hAnsi="Arial" w:cs="Arial"/>
          <w:b/>
          <w:caps/>
          <w:sz w:val="16"/>
          <w:szCs w:val="16"/>
        </w:rPr>
        <w:t xml:space="preserve">модели </w:t>
      </w:r>
      <w:r w:rsidRPr="000D73DC">
        <w:rPr>
          <w:rFonts w:ascii="Arial" w:hAnsi="Arial" w:cs="Arial"/>
          <w:b/>
          <w:caps/>
          <w:sz w:val="16"/>
          <w:szCs w:val="16"/>
          <w:lang w:val="en-US"/>
        </w:rPr>
        <w:t>AL</w:t>
      </w:r>
      <w:r w:rsidRPr="000D73DC">
        <w:rPr>
          <w:rFonts w:ascii="Arial" w:hAnsi="Arial" w:cs="Arial"/>
          <w:b/>
          <w:caps/>
          <w:sz w:val="16"/>
          <w:szCs w:val="16"/>
        </w:rPr>
        <w:t xml:space="preserve">100, </w:t>
      </w:r>
      <w:r w:rsidRPr="000D73DC">
        <w:rPr>
          <w:rFonts w:ascii="Arial" w:hAnsi="Arial" w:cs="Arial"/>
          <w:b/>
          <w:caps/>
          <w:sz w:val="16"/>
          <w:szCs w:val="16"/>
          <w:lang w:val="en-US"/>
        </w:rPr>
        <w:t>AL</w:t>
      </w:r>
      <w:r w:rsidRPr="000D73DC">
        <w:rPr>
          <w:rFonts w:ascii="Arial" w:hAnsi="Arial" w:cs="Arial"/>
          <w:b/>
          <w:caps/>
          <w:sz w:val="16"/>
          <w:szCs w:val="16"/>
        </w:rPr>
        <w:t xml:space="preserve">101, </w:t>
      </w:r>
      <w:r w:rsidRPr="000D73DC">
        <w:rPr>
          <w:rFonts w:ascii="Arial" w:hAnsi="Arial" w:cs="Arial"/>
          <w:b/>
          <w:caps/>
          <w:sz w:val="16"/>
          <w:szCs w:val="16"/>
          <w:lang w:val="en-US"/>
        </w:rPr>
        <w:t>AL</w:t>
      </w:r>
      <w:r w:rsidRPr="00C3656D">
        <w:rPr>
          <w:rFonts w:ascii="Arial" w:hAnsi="Arial" w:cs="Arial"/>
          <w:b/>
          <w:caps/>
          <w:sz w:val="16"/>
          <w:szCs w:val="16"/>
        </w:rPr>
        <w:t xml:space="preserve">102, </w:t>
      </w:r>
      <w:r w:rsidRPr="000D73DC">
        <w:rPr>
          <w:rFonts w:ascii="Arial" w:hAnsi="Arial" w:cs="Arial"/>
          <w:b/>
          <w:caps/>
          <w:sz w:val="16"/>
          <w:szCs w:val="16"/>
          <w:lang w:val="en-US"/>
        </w:rPr>
        <w:t>AL</w:t>
      </w:r>
      <w:r w:rsidRPr="00C3656D">
        <w:rPr>
          <w:rFonts w:ascii="Arial" w:hAnsi="Arial" w:cs="Arial"/>
          <w:b/>
          <w:caps/>
          <w:sz w:val="16"/>
          <w:szCs w:val="16"/>
        </w:rPr>
        <w:t>103</w:t>
      </w:r>
    </w:p>
    <w:p w:rsidR="00B42CFF" w:rsidRPr="000D73DC" w:rsidRDefault="00B950FC" w:rsidP="00B950FC">
      <w:pPr>
        <w:spacing w:after="0"/>
        <w:jc w:val="center"/>
        <w:rPr>
          <w:rFonts w:ascii="Arial" w:hAnsi="Arial" w:cs="Arial"/>
          <w:b/>
          <w:sz w:val="16"/>
          <w:szCs w:val="16"/>
        </w:rPr>
      </w:pPr>
      <w:r w:rsidRPr="000D73DC">
        <w:rPr>
          <w:rFonts w:ascii="Arial" w:hAnsi="Arial" w:cs="Arial"/>
          <w:b/>
          <w:sz w:val="16"/>
          <w:szCs w:val="16"/>
        </w:rPr>
        <w:t>Инструкция по эксплуатации и технический паспорт</w:t>
      </w:r>
    </w:p>
    <w:p w:rsidR="00B42CFF" w:rsidRPr="000D73DC" w:rsidRDefault="00B42CFF" w:rsidP="00FF2D0E">
      <w:pPr>
        <w:pStyle w:val="a3"/>
        <w:numPr>
          <w:ilvl w:val="0"/>
          <w:numId w:val="1"/>
        </w:numPr>
        <w:spacing w:after="0" w:line="240" w:lineRule="auto"/>
        <w:rPr>
          <w:rFonts w:ascii="Arial" w:hAnsi="Arial" w:cs="Arial"/>
          <w:b/>
          <w:sz w:val="16"/>
          <w:szCs w:val="16"/>
        </w:rPr>
      </w:pPr>
      <w:r w:rsidRPr="000D73DC">
        <w:rPr>
          <w:rFonts w:ascii="Arial" w:hAnsi="Arial" w:cs="Arial"/>
          <w:b/>
          <w:sz w:val="16"/>
          <w:szCs w:val="16"/>
        </w:rPr>
        <w:t>Описание</w:t>
      </w:r>
    </w:p>
    <w:p w:rsidR="00B42CFF" w:rsidRDefault="00B42CFF" w:rsidP="00FF2D0E">
      <w:pPr>
        <w:pStyle w:val="a3"/>
        <w:numPr>
          <w:ilvl w:val="0"/>
          <w:numId w:val="2"/>
        </w:numPr>
        <w:spacing w:after="0" w:line="240" w:lineRule="auto"/>
        <w:jc w:val="both"/>
        <w:rPr>
          <w:rFonts w:ascii="Arial" w:hAnsi="Arial" w:cs="Arial"/>
          <w:sz w:val="16"/>
          <w:szCs w:val="16"/>
        </w:rPr>
      </w:pPr>
      <w:r w:rsidRPr="000D73DC">
        <w:rPr>
          <w:rFonts w:ascii="Arial" w:hAnsi="Arial" w:cs="Arial"/>
          <w:sz w:val="16"/>
          <w:szCs w:val="16"/>
        </w:rPr>
        <w:t>Светильник</w:t>
      </w:r>
      <w:r w:rsidR="0039170B" w:rsidRPr="000D73DC">
        <w:rPr>
          <w:rFonts w:ascii="Arial" w:hAnsi="Arial" w:cs="Arial"/>
          <w:sz w:val="16"/>
          <w:szCs w:val="16"/>
        </w:rPr>
        <w:t>и</w:t>
      </w:r>
      <w:r w:rsidR="00B950FC" w:rsidRPr="000D73DC">
        <w:rPr>
          <w:rFonts w:ascii="Arial" w:hAnsi="Arial" w:cs="Arial"/>
          <w:sz w:val="16"/>
          <w:szCs w:val="16"/>
        </w:rPr>
        <w:t xml:space="preserve"> трековые</w:t>
      </w:r>
      <w:r w:rsidRPr="000D73DC">
        <w:rPr>
          <w:rFonts w:ascii="Arial" w:hAnsi="Arial" w:cs="Arial"/>
          <w:sz w:val="16"/>
          <w:szCs w:val="16"/>
        </w:rPr>
        <w:t xml:space="preserve"> </w:t>
      </w:r>
      <w:r w:rsidR="00B950FC" w:rsidRPr="000D73DC">
        <w:rPr>
          <w:rFonts w:ascii="Arial" w:hAnsi="Arial" w:cs="Arial"/>
          <w:sz w:val="16"/>
          <w:szCs w:val="16"/>
        </w:rPr>
        <w:t xml:space="preserve">со светодиодными источниками света </w:t>
      </w:r>
      <w:r w:rsidRPr="000D73DC">
        <w:rPr>
          <w:rFonts w:ascii="Arial" w:hAnsi="Arial" w:cs="Arial"/>
          <w:sz w:val="16"/>
          <w:szCs w:val="16"/>
        </w:rPr>
        <w:t>предназначен</w:t>
      </w:r>
      <w:r w:rsidR="0039170B" w:rsidRPr="000D73DC">
        <w:rPr>
          <w:rFonts w:ascii="Arial" w:hAnsi="Arial" w:cs="Arial"/>
          <w:sz w:val="16"/>
          <w:szCs w:val="16"/>
        </w:rPr>
        <w:t>ы</w:t>
      </w:r>
      <w:r w:rsidRPr="000D73DC">
        <w:rPr>
          <w:rFonts w:ascii="Arial" w:hAnsi="Arial" w:cs="Arial"/>
          <w:sz w:val="16"/>
          <w:szCs w:val="16"/>
        </w:rPr>
        <w:t xml:space="preserve"> для </w:t>
      </w:r>
      <w:r w:rsidR="00F966FF" w:rsidRPr="000D73DC">
        <w:rPr>
          <w:rFonts w:ascii="Arial" w:hAnsi="Arial" w:cs="Arial"/>
          <w:sz w:val="16"/>
          <w:szCs w:val="16"/>
        </w:rPr>
        <w:t>внутреннего</w:t>
      </w:r>
      <w:r w:rsidRPr="000D73DC">
        <w:rPr>
          <w:rFonts w:ascii="Arial" w:hAnsi="Arial" w:cs="Arial"/>
          <w:sz w:val="16"/>
          <w:szCs w:val="16"/>
        </w:rPr>
        <w:t xml:space="preserve"> освещения</w:t>
      </w:r>
      <w:r w:rsidR="00B950FC" w:rsidRPr="000D73DC">
        <w:rPr>
          <w:rFonts w:ascii="Arial" w:hAnsi="Arial" w:cs="Arial"/>
          <w:sz w:val="16"/>
          <w:szCs w:val="16"/>
        </w:rPr>
        <w:t xml:space="preserve"> жилых и общественных помещений</w:t>
      </w:r>
      <w:r w:rsidR="00210872" w:rsidRPr="000D73DC">
        <w:rPr>
          <w:rFonts w:ascii="Arial" w:hAnsi="Arial" w:cs="Arial"/>
          <w:sz w:val="16"/>
          <w:szCs w:val="16"/>
        </w:rPr>
        <w:t>: акцентной подсветки деталей интерьера, декоративной подсветки и художественного оформления жилых помещений.</w:t>
      </w:r>
    </w:p>
    <w:p w:rsidR="00E453CA" w:rsidRPr="000D73DC" w:rsidRDefault="00E453CA" w:rsidP="00FF2D0E">
      <w:pPr>
        <w:pStyle w:val="a3"/>
        <w:numPr>
          <w:ilvl w:val="0"/>
          <w:numId w:val="2"/>
        </w:numPr>
        <w:spacing w:after="0" w:line="240" w:lineRule="auto"/>
        <w:jc w:val="both"/>
        <w:rPr>
          <w:rFonts w:ascii="Arial" w:hAnsi="Arial" w:cs="Arial"/>
          <w:sz w:val="16"/>
          <w:szCs w:val="16"/>
        </w:rPr>
      </w:pPr>
      <w:r w:rsidRPr="00EB170D">
        <w:rPr>
          <w:rFonts w:ascii="Arial" w:hAnsi="Arial" w:cs="Arial"/>
          <w:sz w:val="16"/>
          <w:szCs w:val="16"/>
        </w:rPr>
        <w:t>Светильники предназначены для работы в сети переменного тока с номинальным напряжением 230В/50Гц. Качество эле</w:t>
      </w:r>
      <w:r>
        <w:rPr>
          <w:rFonts w:ascii="Arial" w:hAnsi="Arial" w:cs="Arial"/>
          <w:sz w:val="16"/>
          <w:szCs w:val="16"/>
        </w:rPr>
        <w:t>ктроэнергии должно соответствовать требованиям</w:t>
      </w:r>
      <w:r w:rsidRPr="00EB170D">
        <w:rPr>
          <w:rFonts w:ascii="Arial" w:hAnsi="Arial" w:cs="Arial"/>
          <w:sz w:val="16"/>
          <w:szCs w:val="16"/>
        </w:rPr>
        <w:t xml:space="preserve"> </w:t>
      </w:r>
      <w:hyperlink r:id="rId5" w:tgtFrame="_blank" w:history="1">
        <w:r w:rsidRPr="00EB170D">
          <w:rPr>
            <w:rFonts w:ascii="Arial" w:hAnsi="Arial" w:cs="Arial"/>
            <w:sz w:val="16"/>
            <w:szCs w:val="16"/>
          </w:rPr>
          <w:t> ГОСТ Р 32144-2013</w:t>
        </w:r>
      </w:hyperlink>
      <w:r w:rsidRPr="00EB170D">
        <w:rPr>
          <w:rFonts w:ascii="Arial" w:hAnsi="Arial" w:cs="Arial"/>
          <w:sz w:val="16"/>
          <w:szCs w:val="16"/>
        </w:rPr>
        <w:t>.</w:t>
      </w:r>
    </w:p>
    <w:p w:rsidR="00554E52" w:rsidRPr="000D73DC" w:rsidRDefault="00C62937" w:rsidP="00FF2D0E">
      <w:pPr>
        <w:pStyle w:val="a3"/>
        <w:numPr>
          <w:ilvl w:val="0"/>
          <w:numId w:val="2"/>
        </w:numPr>
        <w:spacing w:after="0" w:line="240" w:lineRule="auto"/>
        <w:jc w:val="both"/>
        <w:rPr>
          <w:rFonts w:ascii="Arial" w:hAnsi="Arial" w:cs="Arial"/>
          <w:sz w:val="16"/>
          <w:szCs w:val="16"/>
        </w:rPr>
      </w:pPr>
      <w:r w:rsidRPr="000D73DC">
        <w:rPr>
          <w:rFonts w:ascii="Arial" w:hAnsi="Arial" w:cs="Arial"/>
          <w:sz w:val="16"/>
          <w:szCs w:val="16"/>
        </w:rPr>
        <w:t>Светил</w:t>
      </w:r>
      <w:r w:rsidR="0016587B" w:rsidRPr="000D73DC">
        <w:rPr>
          <w:rFonts w:ascii="Arial" w:hAnsi="Arial" w:cs="Arial"/>
          <w:sz w:val="16"/>
          <w:szCs w:val="16"/>
        </w:rPr>
        <w:t>ьники монтируются на однофазный</w:t>
      </w:r>
      <w:r w:rsidR="00027004">
        <w:rPr>
          <w:rFonts w:ascii="Arial" w:hAnsi="Arial" w:cs="Arial"/>
          <w:sz w:val="16"/>
          <w:szCs w:val="16"/>
        </w:rPr>
        <w:t xml:space="preserve"> или трехфазный</w:t>
      </w:r>
      <w:r w:rsidR="0016587B" w:rsidRPr="000D73DC">
        <w:rPr>
          <w:rFonts w:ascii="Arial" w:hAnsi="Arial" w:cs="Arial"/>
          <w:sz w:val="16"/>
          <w:szCs w:val="16"/>
        </w:rPr>
        <w:t xml:space="preserve"> </w:t>
      </w:r>
      <w:proofErr w:type="spellStart"/>
      <w:r w:rsidR="0016587B" w:rsidRPr="000D73DC">
        <w:rPr>
          <w:rFonts w:ascii="Arial" w:hAnsi="Arial" w:cs="Arial"/>
          <w:sz w:val="16"/>
          <w:szCs w:val="16"/>
        </w:rPr>
        <w:t>шинопровод</w:t>
      </w:r>
      <w:proofErr w:type="spellEnd"/>
      <w:r w:rsidR="00027004">
        <w:rPr>
          <w:rFonts w:ascii="Arial" w:hAnsi="Arial" w:cs="Arial"/>
          <w:sz w:val="16"/>
          <w:szCs w:val="16"/>
        </w:rPr>
        <w:t xml:space="preserve"> (см. на упаковке)</w:t>
      </w:r>
      <w:r w:rsidR="0016587B" w:rsidRPr="000D73DC">
        <w:rPr>
          <w:rFonts w:ascii="Arial" w:hAnsi="Arial" w:cs="Arial"/>
          <w:sz w:val="16"/>
          <w:szCs w:val="16"/>
        </w:rPr>
        <w:t xml:space="preserve">. </w:t>
      </w:r>
    </w:p>
    <w:p w:rsidR="00B42CFF" w:rsidRPr="000D73DC" w:rsidRDefault="00B42CFF" w:rsidP="00FF2D0E">
      <w:pPr>
        <w:pStyle w:val="a3"/>
        <w:numPr>
          <w:ilvl w:val="0"/>
          <w:numId w:val="1"/>
        </w:numPr>
        <w:spacing w:after="0" w:line="240" w:lineRule="auto"/>
        <w:jc w:val="both"/>
        <w:rPr>
          <w:rFonts w:ascii="Arial" w:hAnsi="Arial" w:cs="Arial"/>
          <w:b/>
          <w:sz w:val="16"/>
          <w:szCs w:val="16"/>
        </w:rPr>
      </w:pPr>
      <w:r w:rsidRPr="000D73DC">
        <w:rPr>
          <w:rFonts w:ascii="Arial" w:hAnsi="Arial" w:cs="Arial"/>
          <w:b/>
          <w:sz w:val="16"/>
          <w:szCs w:val="16"/>
        </w:rPr>
        <w:t>Технические характеристики</w:t>
      </w:r>
      <w:r w:rsidR="00B950FC" w:rsidRPr="000D73DC">
        <w:rPr>
          <w:rFonts w:ascii="Arial" w:hAnsi="Arial" w:cs="Arial"/>
          <w:b/>
          <w:sz w:val="16"/>
          <w:szCs w:val="16"/>
        </w:rPr>
        <w:t>*</w:t>
      </w:r>
      <w:r w:rsidRPr="000D73DC">
        <w:rPr>
          <w:rFonts w:ascii="Arial" w:hAnsi="Arial" w:cs="Arial"/>
          <w:b/>
          <w:sz w:val="16"/>
          <w:szCs w:val="16"/>
        </w:rPr>
        <w:t>:</w:t>
      </w:r>
    </w:p>
    <w:tbl>
      <w:tblPr>
        <w:tblStyle w:val="a4"/>
        <w:tblW w:w="0" w:type="auto"/>
        <w:jc w:val="center"/>
        <w:tblLook w:val="04A0" w:firstRow="1" w:lastRow="0" w:firstColumn="1" w:lastColumn="0" w:noHBand="0" w:noVBand="1"/>
      </w:tblPr>
      <w:tblGrid>
        <w:gridCol w:w="2727"/>
        <w:gridCol w:w="687"/>
        <w:gridCol w:w="776"/>
        <w:gridCol w:w="776"/>
        <w:gridCol w:w="776"/>
        <w:gridCol w:w="1193"/>
        <w:gridCol w:w="1193"/>
        <w:gridCol w:w="776"/>
        <w:gridCol w:w="776"/>
        <w:gridCol w:w="776"/>
      </w:tblGrid>
      <w:tr w:rsidR="00A94F0C" w:rsidRPr="000D73DC" w:rsidTr="00A94F0C">
        <w:trPr>
          <w:jc w:val="center"/>
        </w:trPr>
        <w:tc>
          <w:tcPr>
            <w:tcW w:w="0" w:type="auto"/>
            <w:vAlign w:val="center"/>
          </w:tcPr>
          <w:p w:rsidR="00A94F0C" w:rsidRPr="000D73DC" w:rsidRDefault="00A94F0C" w:rsidP="00FF2D0E">
            <w:pPr>
              <w:rPr>
                <w:rFonts w:ascii="Arial" w:hAnsi="Arial" w:cs="Arial"/>
                <w:sz w:val="16"/>
                <w:szCs w:val="16"/>
              </w:rPr>
            </w:pPr>
            <w:r w:rsidRPr="000D73DC">
              <w:rPr>
                <w:rFonts w:ascii="Arial" w:hAnsi="Arial" w:cs="Arial"/>
                <w:sz w:val="16"/>
                <w:szCs w:val="16"/>
              </w:rPr>
              <w:t>Модель</w:t>
            </w:r>
          </w:p>
        </w:tc>
        <w:tc>
          <w:tcPr>
            <w:tcW w:w="0" w:type="auto"/>
            <w:gridSpan w:val="4"/>
            <w:vAlign w:val="center"/>
          </w:tcPr>
          <w:p w:rsidR="00A94F0C" w:rsidRPr="000D73DC" w:rsidRDefault="00A94F0C" w:rsidP="00FF2D0E">
            <w:pPr>
              <w:jc w:val="center"/>
              <w:rPr>
                <w:rFonts w:ascii="Arial" w:hAnsi="Arial" w:cs="Arial"/>
                <w:sz w:val="16"/>
                <w:szCs w:val="16"/>
              </w:rPr>
            </w:pPr>
            <w:r w:rsidRPr="000D73DC">
              <w:rPr>
                <w:rFonts w:ascii="Arial" w:hAnsi="Arial" w:cs="Arial"/>
                <w:sz w:val="16"/>
                <w:szCs w:val="16"/>
                <w:lang w:val="en-US"/>
              </w:rPr>
              <w:t>AL</w:t>
            </w:r>
            <w:r w:rsidRPr="000D73DC">
              <w:rPr>
                <w:rFonts w:ascii="Arial" w:hAnsi="Arial" w:cs="Arial"/>
                <w:sz w:val="16"/>
                <w:szCs w:val="16"/>
              </w:rPr>
              <w:t>100</w:t>
            </w:r>
          </w:p>
        </w:tc>
        <w:tc>
          <w:tcPr>
            <w:tcW w:w="0" w:type="auto"/>
            <w:vAlign w:val="center"/>
          </w:tcPr>
          <w:p w:rsidR="00A94F0C" w:rsidRPr="000D73DC" w:rsidRDefault="00A94F0C" w:rsidP="00FF2D0E">
            <w:pPr>
              <w:jc w:val="center"/>
              <w:rPr>
                <w:rFonts w:ascii="Arial" w:hAnsi="Arial" w:cs="Arial"/>
                <w:sz w:val="16"/>
                <w:szCs w:val="16"/>
              </w:rPr>
            </w:pPr>
            <w:r w:rsidRPr="000D73DC">
              <w:rPr>
                <w:rFonts w:ascii="Arial" w:hAnsi="Arial" w:cs="Arial"/>
                <w:sz w:val="16"/>
                <w:szCs w:val="16"/>
                <w:lang w:val="en-US"/>
              </w:rPr>
              <w:t>AL</w:t>
            </w:r>
            <w:r w:rsidRPr="000D73DC">
              <w:rPr>
                <w:rFonts w:ascii="Arial" w:hAnsi="Arial" w:cs="Arial"/>
                <w:sz w:val="16"/>
                <w:szCs w:val="16"/>
              </w:rPr>
              <w:t>101</w:t>
            </w:r>
          </w:p>
        </w:tc>
        <w:tc>
          <w:tcPr>
            <w:tcW w:w="0" w:type="auto"/>
            <w:vAlign w:val="center"/>
          </w:tcPr>
          <w:p w:rsidR="00A94F0C" w:rsidRPr="000D73DC" w:rsidRDefault="00A94F0C" w:rsidP="00FF2D0E">
            <w:pPr>
              <w:jc w:val="center"/>
              <w:rPr>
                <w:rFonts w:ascii="Arial" w:hAnsi="Arial" w:cs="Arial"/>
                <w:sz w:val="16"/>
                <w:szCs w:val="16"/>
              </w:rPr>
            </w:pPr>
            <w:r w:rsidRPr="000D73DC">
              <w:rPr>
                <w:rFonts w:ascii="Arial" w:hAnsi="Arial" w:cs="Arial"/>
                <w:sz w:val="16"/>
                <w:szCs w:val="16"/>
                <w:lang w:val="en-US"/>
              </w:rPr>
              <w:t>AL</w:t>
            </w:r>
            <w:r w:rsidRPr="000D73DC">
              <w:rPr>
                <w:rFonts w:ascii="Arial" w:hAnsi="Arial" w:cs="Arial"/>
                <w:sz w:val="16"/>
                <w:szCs w:val="16"/>
              </w:rPr>
              <w:t>102</w:t>
            </w:r>
          </w:p>
        </w:tc>
        <w:tc>
          <w:tcPr>
            <w:tcW w:w="0" w:type="auto"/>
            <w:gridSpan w:val="3"/>
            <w:vAlign w:val="center"/>
          </w:tcPr>
          <w:p w:rsidR="00A94F0C" w:rsidRPr="000D73DC" w:rsidRDefault="00A94F0C" w:rsidP="00FF2D0E">
            <w:pPr>
              <w:jc w:val="center"/>
              <w:rPr>
                <w:rFonts w:ascii="Arial" w:hAnsi="Arial" w:cs="Arial"/>
                <w:sz w:val="16"/>
                <w:szCs w:val="16"/>
                <w:lang w:val="en-US"/>
              </w:rPr>
            </w:pPr>
            <w:r w:rsidRPr="000D73DC">
              <w:rPr>
                <w:rFonts w:ascii="Arial" w:hAnsi="Arial" w:cs="Arial"/>
                <w:sz w:val="16"/>
                <w:szCs w:val="16"/>
                <w:lang w:val="en-US"/>
              </w:rPr>
              <w:t>AL</w:t>
            </w:r>
            <w:r w:rsidRPr="000D73DC">
              <w:rPr>
                <w:rFonts w:ascii="Arial" w:hAnsi="Arial" w:cs="Arial"/>
                <w:sz w:val="16"/>
                <w:szCs w:val="16"/>
              </w:rPr>
              <w:t>103</w:t>
            </w:r>
          </w:p>
        </w:tc>
      </w:tr>
      <w:tr w:rsidR="009C6303" w:rsidRPr="000D73DC" w:rsidTr="008F5F9C">
        <w:trPr>
          <w:jc w:val="center"/>
        </w:trPr>
        <w:tc>
          <w:tcPr>
            <w:tcW w:w="0" w:type="auto"/>
            <w:vAlign w:val="center"/>
          </w:tcPr>
          <w:p w:rsidR="009C6303" w:rsidRPr="000D73DC" w:rsidRDefault="009C6303" w:rsidP="00FF2D0E">
            <w:pPr>
              <w:rPr>
                <w:rFonts w:ascii="Arial" w:hAnsi="Arial" w:cs="Arial"/>
                <w:sz w:val="16"/>
                <w:szCs w:val="16"/>
              </w:rPr>
            </w:pPr>
            <w:r w:rsidRPr="000D73DC">
              <w:rPr>
                <w:rFonts w:ascii="Arial" w:hAnsi="Arial" w:cs="Arial"/>
                <w:sz w:val="16"/>
                <w:szCs w:val="16"/>
              </w:rPr>
              <w:t>Габаритные размеры, мм</w:t>
            </w:r>
          </w:p>
        </w:tc>
        <w:tc>
          <w:tcPr>
            <w:tcW w:w="0" w:type="auto"/>
            <w:gridSpan w:val="9"/>
            <w:vAlign w:val="center"/>
          </w:tcPr>
          <w:p w:rsidR="009C6303" w:rsidRPr="000D73DC" w:rsidRDefault="009C6303" w:rsidP="00FF2D0E">
            <w:pPr>
              <w:jc w:val="center"/>
              <w:rPr>
                <w:rFonts w:ascii="Arial" w:hAnsi="Arial" w:cs="Arial"/>
                <w:sz w:val="16"/>
                <w:szCs w:val="16"/>
              </w:rPr>
            </w:pPr>
            <w:r w:rsidRPr="000D73DC">
              <w:rPr>
                <w:rFonts w:ascii="Arial" w:hAnsi="Arial" w:cs="Arial"/>
                <w:sz w:val="16"/>
                <w:szCs w:val="16"/>
              </w:rPr>
              <w:t>См. на упаковке</w:t>
            </w:r>
          </w:p>
        </w:tc>
      </w:tr>
      <w:tr w:rsidR="00F67AAC" w:rsidRPr="000D73DC" w:rsidTr="0037137D">
        <w:trPr>
          <w:trHeight w:val="204"/>
          <w:jc w:val="center"/>
        </w:trPr>
        <w:tc>
          <w:tcPr>
            <w:tcW w:w="0" w:type="auto"/>
            <w:vAlign w:val="center"/>
          </w:tcPr>
          <w:p w:rsidR="00F67AAC" w:rsidRPr="000D73DC" w:rsidRDefault="00F67AAC" w:rsidP="00FF2D0E">
            <w:pPr>
              <w:rPr>
                <w:rFonts w:ascii="Arial" w:hAnsi="Arial" w:cs="Arial"/>
                <w:sz w:val="16"/>
                <w:szCs w:val="16"/>
              </w:rPr>
            </w:pPr>
            <w:r w:rsidRPr="000D73DC">
              <w:rPr>
                <w:rFonts w:ascii="Arial" w:hAnsi="Arial" w:cs="Arial"/>
                <w:sz w:val="16"/>
                <w:szCs w:val="16"/>
              </w:rPr>
              <w:t>Потребляемая мощность</w:t>
            </w:r>
          </w:p>
        </w:tc>
        <w:tc>
          <w:tcPr>
            <w:tcW w:w="0" w:type="auto"/>
            <w:vAlign w:val="center"/>
          </w:tcPr>
          <w:p w:rsidR="00F67AAC" w:rsidRPr="00F67AAC" w:rsidRDefault="00F67AAC" w:rsidP="00FF2D0E">
            <w:pPr>
              <w:jc w:val="center"/>
              <w:rPr>
                <w:rFonts w:ascii="Arial" w:hAnsi="Arial" w:cs="Arial"/>
                <w:sz w:val="16"/>
                <w:szCs w:val="16"/>
              </w:rPr>
            </w:pPr>
            <w:r>
              <w:rPr>
                <w:rFonts w:ascii="Arial" w:hAnsi="Arial" w:cs="Arial"/>
                <w:sz w:val="16"/>
                <w:szCs w:val="16"/>
                <w:lang w:val="en-US"/>
              </w:rPr>
              <w:t>8</w:t>
            </w:r>
            <w:r>
              <w:rPr>
                <w:rFonts w:ascii="Arial" w:hAnsi="Arial" w:cs="Arial"/>
                <w:sz w:val="16"/>
                <w:szCs w:val="16"/>
              </w:rPr>
              <w:t>Вт</w:t>
            </w:r>
          </w:p>
        </w:tc>
        <w:tc>
          <w:tcPr>
            <w:tcW w:w="0" w:type="auto"/>
            <w:vAlign w:val="center"/>
          </w:tcPr>
          <w:p w:rsidR="00F67AAC" w:rsidRPr="000D73DC" w:rsidRDefault="00F67AAC" w:rsidP="00FF2D0E">
            <w:pPr>
              <w:jc w:val="center"/>
              <w:rPr>
                <w:rFonts w:ascii="Arial" w:hAnsi="Arial" w:cs="Arial"/>
                <w:sz w:val="16"/>
                <w:szCs w:val="16"/>
              </w:rPr>
            </w:pPr>
            <w:r>
              <w:rPr>
                <w:rFonts w:ascii="Arial" w:hAnsi="Arial" w:cs="Arial"/>
                <w:sz w:val="16"/>
                <w:szCs w:val="16"/>
              </w:rPr>
              <w:t>12Вт</w:t>
            </w:r>
          </w:p>
        </w:tc>
        <w:tc>
          <w:tcPr>
            <w:tcW w:w="0" w:type="auto"/>
            <w:vAlign w:val="center"/>
          </w:tcPr>
          <w:p w:rsidR="00F67AAC" w:rsidRPr="000D73DC" w:rsidRDefault="00F67AAC" w:rsidP="00FF2D0E">
            <w:pPr>
              <w:jc w:val="center"/>
              <w:rPr>
                <w:rFonts w:ascii="Arial" w:hAnsi="Arial" w:cs="Arial"/>
                <w:sz w:val="16"/>
                <w:szCs w:val="16"/>
              </w:rPr>
            </w:pPr>
            <w:r>
              <w:rPr>
                <w:rFonts w:ascii="Arial" w:hAnsi="Arial" w:cs="Arial"/>
                <w:sz w:val="16"/>
                <w:szCs w:val="16"/>
              </w:rPr>
              <w:t>20Вт</w:t>
            </w:r>
          </w:p>
        </w:tc>
        <w:tc>
          <w:tcPr>
            <w:tcW w:w="0" w:type="auto"/>
            <w:vAlign w:val="center"/>
          </w:tcPr>
          <w:p w:rsidR="00F67AAC" w:rsidRPr="000D73DC" w:rsidRDefault="00F67AAC" w:rsidP="00FF2D0E">
            <w:pPr>
              <w:jc w:val="center"/>
              <w:rPr>
                <w:rFonts w:ascii="Arial" w:hAnsi="Arial" w:cs="Arial"/>
                <w:sz w:val="16"/>
                <w:szCs w:val="16"/>
              </w:rPr>
            </w:pPr>
            <w:r>
              <w:rPr>
                <w:rFonts w:ascii="Arial" w:hAnsi="Arial" w:cs="Arial"/>
                <w:sz w:val="16"/>
                <w:szCs w:val="16"/>
              </w:rPr>
              <w:t>30Вт</w:t>
            </w:r>
          </w:p>
        </w:tc>
        <w:tc>
          <w:tcPr>
            <w:tcW w:w="0" w:type="auto"/>
            <w:gridSpan w:val="2"/>
            <w:vAlign w:val="center"/>
          </w:tcPr>
          <w:p w:rsidR="00F67AAC" w:rsidRPr="000D73DC" w:rsidRDefault="00F67AAC" w:rsidP="00FF2D0E">
            <w:pPr>
              <w:jc w:val="center"/>
              <w:rPr>
                <w:rFonts w:ascii="Arial" w:hAnsi="Arial" w:cs="Arial"/>
                <w:sz w:val="16"/>
                <w:szCs w:val="16"/>
              </w:rPr>
            </w:pPr>
            <w:r w:rsidRPr="000D73DC">
              <w:rPr>
                <w:rFonts w:ascii="Arial" w:hAnsi="Arial" w:cs="Arial"/>
                <w:sz w:val="16"/>
                <w:szCs w:val="16"/>
              </w:rPr>
              <w:t>8/12Вт (см. на упаковке)</w:t>
            </w:r>
          </w:p>
        </w:tc>
        <w:tc>
          <w:tcPr>
            <w:tcW w:w="0" w:type="auto"/>
            <w:vAlign w:val="center"/>
          </w:tcPr>
          <w:p w:rsidR="00F67AAC" w:rsidRPr="000D73DC" w:rsidRDefault="00F67AAC" w:rsidP="00FF2D0E">
            <w:pPr>
              <w:jc w:val="center"/>
              <w:rPr>
                <w:rFonts w:ascii="Arial" w:hAnsi="Arial" w:cs="Arial"/>
                <w:sz w:val="16"/>
                <w:szCs w:val="16"/>
              </w:rPr>
            </w:pPr>
            <w:r w:rsidRPr="000D73DC">
              <w:rPr>
                <w:rFonts w:ascii="Arial" w:hAnsi="Arial" w:cs="Arial"/>
                <w:sz w:val="16"/>
                <w:szCs w:val="16"/>
              </w:rPr>
              <w:t>20Вт</w:t>
            </w:r>
          </w:p>
        </w:tc>
        <w:tc>
          <w:tcPr>
            <w:tcW w:w="0" w:type="auto"/>
            <w:vAlign w:val="center"/>
          </w:tcPr>
          <w:p w:rsidR="00F67AAC" w:rsidRPr="000D73DC" w:rsidRDefault="00F67AAC" w:rsidP="00FF2D0E">
            <w:pPr>
              <w:jc w:val="center"/>
              <w:rPr>
                <w:rFonts w:ascii="Arial" w:hAnsi="Arial" w:cs="Arial"/>
                <w:sz w:val="16"/>
                <w:szCs w:val="16"/>
              </w:rPr>
            </w:pPr>
            <w:r w:rsidRPr="000D73DC">
              <w:rPr>
                <w:rFonts w:ascii="Arial" w:hAnsi="Arial" w:cs="Arial"/>
                <w:sz w:val="16"/>
                <w:szCs w:val="16"/>
              </w:rPr>
              <w:t>30Вт</w:t>
            </w:r>
          </w:p>
        </w:tc>
        <w:tc>
          <w:tcPr>
            <w:tcW w:w="0" w:type="auto"/>
            <w:vAlign w:val="center"/>
          </w:tcPr>
          <w:p w:rsidR="00F67AAC" w:rsidRPr="000D73DC" w:rsidRDefault="00F67AAC" w:rsidP="00A94F0C">
            <w:pPr>
              <w:jc w:val="center"/>
              <w:rPr>
                <w:rFonts w:ascii="Arial" w:hAnsi="Arial" w:cs="Arial"/>
                <w:sz w:val="16"/>
                <w:szCs w:val="16"/>
              </w:rPr>
            </w:pPr>
            <w:r w:rsidRPr="000D73DC">
              <w:rPr>
                <w:rFonts w:ascii="Arial" w:hAnsi="Arial" w:cs="Arial"/>
                <w:sz w:val="16"/>
                <w:szCs w:val="16"/>
              </w:rPr>
              <w:t>40Вт</w:t>
            </w:r>
          </w:p>
        </w:tc>
      </w:tr>
      <w:tr w:rsidR="00F67AAC" w:rsidRPr="000D73DC" w:rsidTr="00773B9A">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Номинальный световой поток</w:t>
            </w:r>
          </w:p>
        </w:tc>
        <w:tc>
          <w:tcPr>
            <w:tcW w:w="423" w:type="dxa"/>
            <w:vAlign w:val="center"/>
          </w:tcPr>
          <w:p w:rsidR="00F67AAC" w:rsidRPr="000D73DC" w:rsidRDefault="00F67AAC" w:rsidP="00F67AAC">
            <w:pPr>
              <w:jc w:val="center"/>
              <w:rPr>
                <w:rFonts w:ascii="Arial" w:hAnsi="Arial" w:cs="Arial"/>
                <w:sz w:val="16"/>
                <w:szCs w:val="16"/>
              </w:rPr>
            </w:pPr>
            <w:r>
              <w:rPr>
                <w:rFonts w:ascii="Arial" w:hAnsi="Arial" w:cs="Arial"/>
                <w:sz w:val="16"/>
                <w:szCs w:val="16"/>
              </w:rPr>
              <w:t>720лм</w:t>
            </w:r>
          </w:p>
        </w:tc>
        <w:tc>
          <w:tcPr>
            <w:tcW w:w="423" w:type="dxa"/>
            <w:vAlign w:val="center"/>
          </w:tcPr>
          <w:p w:rsidR="00F67AAC" w:rsidRPr="000D73DC" w:rsidRDefault="00F67AAC" w:rsidP="00F67AAC">
            <w:pPr>
              <w:jc w:val="center"/>
              <w:rPr>
                <w:rFonts w:ascii="Arial" w:hAnsi="Arial" w:cs="Arial"/>
                <w:sz w:val="16"/>
                <w:szCs w:val="16"/>
              </w:rPr>
            </w:pPr>
            <w:r>
              <w:rPr>
                <w:rFonts w:ascii="Arial" w:hAnsi="Arial" w:cs="Arial"/>
                <w:sz w:val="16"/>
                <w:szCs w:val="16"/>
              </w:rPr>
              <w:t>1080лм</w:t>
            </w:r>
          </w:p>
        </w:tc>
        <w:tc>
          <w:tcPr>
            <w:tcW w:w="423" w:type="dxa"/>
            <w:vAlign w:val="center"/>
          </w:tcPr>
          <w:p w:rsidR="00F67AAC" w:rsidRPr="000D73DC" w:rsidRDefault="00F67AAC" w:rsidP="00F67AAC">
            <w:pPr>
              <w:jc w:val="center"/>
              <w:rPr>
                <w:rFonts w:ascii="Arial" w:hAnsi="Arial" w:cs="Arial"/>
                <w:sz w:val="16"/>
                <w:szCs w:val="16"/>
              </w:rPr>
            </w:pPr>
            <w:r>
              <w:rPr>
                <w:rFonts w:ascii="Arial" w:hAnsi="Arial" w:cs="Arial"/>
                <w:sz w:val="16"/>
                <w:szCs w:val="16"/>
              </w:rPr>
              <w:t>1800лм</w:t>
            </w:r>
          </w:p>
        </w:tc>
        <w:tc>
          <w:tcPr>
            <w:tcW w:w="424" w:type="dxa"/>
            <w:vAlign w:val="center"/>
          </w:tcPr>
          <w:p w:rsidR="00F67AAC" w:rsidRPr="000D73DC" w:rsidRDefault="00F67AAC" w:rsidP="00F67AAC">
            <w:pPr>
              <w:jc w:val="center"/>
              <w:rPr>
                <w:rFonts w:ascii="Arial" w:hAnsi="Arial" w:cs="Arial"/>
                <w:sz w:val="16"/>
                <w:szCs w:val="16"/>
              </w:rPr>
            </w:pPr>
            <w:r>
              <w:rPr>
                <w:rFonts w:ascii="Arial" w:hAnsi="Arial" w:cs="Arial"/>
                <w:sz w:val="16"/>
                <w:szCs w:val="16"/>
              </w:rPr>
              <w:t>2700лм</w:t>
            </w:r>
          </w:p>
        </w:tc>
        <w:tc>
          <w:tcPr>
            <w:tcW w:w="3068" w:type="dxa"/>
            <w:gridSpan w:val="2"/>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720/1080лм (см. на упаковке)</w:t>
            </w:r>
          </w:p>
        </w:tc>
        <w:tc>
          <w:tcPr>
            <w:tcW w:w="0" w:type="auto"/>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1800лм</w:t>
            </w:r>
          </w:p>
        </w:tc>
        <w:tc>
          <w:tcPr>
            <w:tcW w:w="0" w:type="auto"/>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2</w:t>
            </w:r>
            <w:r>
              <w:rPr>
                <w:rFonts w:ascii="Arial" w:hAnsi="Arial" w:cs="Arial"/>
                <w:sz w:val="16"/>
                <w:szCs w:val="16"/>
                <w:lang w:val="en-US"/>
              </w:rPr>
              <w:t>7</w:t>
            </w:r>
            <w:r w:rsidRPr="000D73DC">
              <w:rPr>
                <w:rFonts w:ascii="Arial" w:hAnsi="Arial" w:cs="Arial"/>
                <w:sz w:val="16"/>
                <w:szCs w:val="16"/>
              </w:rPr>
              <w:t>00лм</w:t>
            </w:r>
          </w:p>
        </w:tc>
        <w:tc>
          <w:tcPr>
            <w:tcW w:w="0" w:type="auto"/>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3</w:t>
            </w:r>
            <w:r>
              <w:rPr>
                <w:rFonts w:ascii="Arial" w:hAnsi="Arial" w:cs="Arial"/>
                <w:sz w:val="16"/>
                <w:szCs w:val="16"/>
              </w:rPr>
              <w:t>6</w:t>
            </w:r>
            <w:r w:rsidRPr="000D73DC">
              <w:rPr>
                <w:rFonts w:ascii="Arial" w:hAnsi="Arial" w:cs="Arial"/>
                <w:sz w:val="16"/>
                <w:szCs w:val="16"/>
              </w:rPr>
              <w:t>00лм</w:t>
            </w:r>
          </w:p>
        </w:tc>
      </w:tr>
      <w:tr w:rsidR="00F67AAC" w:rsidRPr="000D73DC" w:rsidTr="00F67AA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Тип подключения к сети</w:t>
            </w:r>
          </w:p>
        </w:tc>
        <w:tc>
          <w:tcPr>
            <w:tcW w:w="4761" w:type="dxa"/>
            <w:gridSpan w:val="6"/>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 xml:space="preserve">На однофазный </w:t>
            </w:r>
            <w:proofErr w:type="spellStart"/>
            <w:r w:rsidRPr="000D73DC">
              <w:rPr>
                <w:rFonts w:ascii="Arial" w:hAnsi="Arial" w:cs="Arial"/>
                <w:sz w:val="16"/>
                <w:szCs w:val="16"/>
              </w:rPr>
              <w:t>шинопровод</w:t>
            </w:r>
            <w:proofErr w:type="spellEnd"/>
          </w:p>
        </w:tc>
        <w:tc>
          <w:tcPr>
            <w:tcW w:w="2328" w:type="dxa"/>
            <w:gridSpan w:val="3"/>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 xml:space="preserve">На однофазный </w:t>
            </w:r>
            <w:r>
              <w:rPr>
                <w:rFonts w:ascii="Arial" w:hAnsi="Arial" w:cs="Arial"/>
                <w:sz w:val="16"/>
                <w:szCs w:val="16"/>
              </w:rPr>
              <w:t xml:space="preserve">или трехфазный </w:t>
            </w:r>
            <w:proofErr w:type="spellStart"/>
            <w:r w:rsidRPr="000D73DC">
              <w:rPr>
                <w:rFonts w:ascii="Arial" w:hAnsi="Arial" w:cs="Arial"/>
                <w:sz w:val="16"/>
                <w:szCs w:val="16"/>
              </w:rPr>
              <w:t>шинопровод</w:t>
            </w:r>
            <w:proofErr w:type="spellEnd"/>
            <w:r>
              <w:rPr>
                <w:rFonts w:ascii="Arial" w:hAnsi="Arial" w:cs="Arial"/>
                <w:sz w:val="16"/>
                <w:szCs w:val="16"/>
              </w:rPr>
              <w:t xml:space="preserve"> (см. на упаковке)</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Напряжение питания</w:t>
            </w:r>
          </w:p>
        </w:tc>
        <w:tc>
          <w:tcPr>
            <w:tcW w:w="0" w:type="auto"/>
            <w:gridSpan w:val="9"/>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170-265В</w:t>
            </w:r>
            <w:r w:rsidRPr="000D73DC">
              <w:rPr>
                <w:rFonts w:ascii="Arial" w:hAnsi="Arial" w:cs="Arial"/>
                <w:sz w:val="16"/>
                <w:szCs w:val="16"/>
                <w:lang w:val="en-US"/>
              </w:rPr>
              <w:t>/50Гц</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Коэффициент мощности</w:t>
            </w:r>
          </w:p>
        </w:tc>
        <w:tc>
          <w:tcPr>
            <w:tcW w:w="0" w:type="auto"/>
            <w:gridSpan w:val="9"/>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0,6</w:t>
            </w:r>
          </w:p>
        </w:tc>
      </w:tr>
      <w:tr w:rsidR="00F67AAC" w:rsidRPr="000D73DC" w:rsidTr="00B62B4A">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Коррелированная цветовая температура</w:t>
            </w:r>
          </w:p>
        </w:tc>
        <w:tc>
          <w:tcPr>
            <w:tcW w:w="0" w:type="auto"/>
            <w:gridSpan w:val="4"/>
            <w:vAlign w:val="center"/>
          </w:tcPr>
          <w:p w:rsidR="00F67AAC" w:rsidRPr="00C3656D" w:rsidRDefault="00F67AAC" w:rsidP="00F67AAC">
            <w:pPr>
              <w:jc w:val="center"/>
              <w:rPr>
                <w:rFonts w:ascii="Arial" w:hAnsi="Arial" w:cs="Arial"/>
                <w:sz w:val="16"/>
                <w:szCs w:val="16"/>
              </w:rPr>
            </w:pPr>
            <w:r w:rsidRPr="00C3656D">
              <w:rPr>
                <w:rFonts w:ascii="Arial" w:hAnsi="Arial" w:cs="Arial"/>
                <w:sz w:val="16"/>
                <w:szCs w:val="16"/>
              </w:rPr>
              <w:t>2700</w:t>
            </w:r>
            <w:r w:rsidRPr="000D73DC">
              <w:rPr>
                <w:rFonts w:ascii="Arial" w:hAnsi="Arial" w:cs="Arial"/>
                <w:sz w:val="16"/>
                <w:szCs w:val="16"/>
                <w:lang w:val="en-US"/>
              </w:rPr>
              <w:t>K</w:t>
            </w:r>
            <w:r w:rsidRPr="00C3656D">
              <w:rPr>
                <w:rFonts w:ascii="Arial" w:hAnsi="Arial" w:cs="Arial"/>
                <w:sz w:val="16"/>
                <w:szCs w:val="16"/>
              </w:rPr>
              <w:t>/4000</w:t>
            </w:r>
            <w:r w:rsidRPr="000D73DC">
              <w:rPr>
                <w:rFonts w:ascii="Arial" w:hAnsi="Arial" w:cs="Arial"/>
                <w:sz w:val="16"/>
                <w:szCs w:val="16"/>
                <w:lang w:val="en-US"/>
              </w:rPr>
              <w:t>K</w:t>
            </w:r>
          </w:p>
          <w:p w:rsidR="00F67AAC" w:rsidRPr="00C3656D" w:rsidRDefault="00F67AAC" w:rsidP="00F67AAC">
            <w:pPr>
              <w:jc w:val="center"/>
              <w:rPr>
                <w:rFonts w:ascii="Arial" w:hAnsi="Arial" w:cs="Arial"/>
                <w:sz w:val="16"/>
                <w:szCs w:val="16"/>
              </w:rPr>
            </w:pPr>
            <w:r w:rsidRPr="00C3656D">
              <w:rPr>
                <w:rFonts w:ascii="Arial" w:hAnsi="Arial" w:cs="Arial"/>
                <w:sz w:val="16"/>
                <w:szCs w:val="16"/>
              </w:rPr>
              <w:t>(</w:t>
            </w:r>
            <w:r w:rsidRPr="000D73DC">
              <w:rPr>
                <w:rFonts w:ascii="Arial" w:hAnsi="Arial" w:cs="Arial"/>
                <w:sz w:val="16"/>
                <w:szCs w:val="16"/>
              </w:rPr>
              <w:t>см. на упаковке</w:t>
            </w:r>
            <w:r w:rsidRPr="00C3656D">
              <w:rPr>
                <w:rFonts w:ascii="Arial" w:hAnsi="Arial" w:cs="Arial"/>
                <w:sz w:val="16"/>
                <w:szCs w:val="16"/>
              </w:rPr>
              <w:t>)</w:t>
            </w:r>
          </w:p>
        </w:tc>
        <w:tc>
          <w:tcPr>
            <w:tcW w:w="0" w:type="auto"/>
            <w:gridSpan w:val="2"/>
            <w:vAlign w:val="center"/>
          </w:tcPr>
          <w:p w:rsidR="00F67AAC" w:rsidRPr="00F67AAC" w:rsidRDefault="00F67AAC" w:rsidP="00F67AAC">
            <w:pPr>
              <w:jc w:val="center"/>
              <w:rPr>
                <w:rFonts w:ascii="Arial" w:hAnsi="Arial" w:cs="Arial"/>
                <w:sz w:val="16"/>
                <w:szCs w:val="16"/>
              </w:rPr>
            </w:pPr>
            <w:r w:rsidRPr="000D73DC">
              <w:rPr>
                <w:rFonts w:ascii="Arial" w:hAnsi="Arial" w:cs="Arial"/>
                <w:sz w:val="16"/>
                <w:szCs w:val="16"/>
              </w:rPr>
              <w:t>4000К</w:t>
            </w:r>
            <w:bookmarkStart w:id="0" w:name="_GoBack"/>
            <w:bookmarkEnd w:id="0"/>
          </w:p>
        </w:tc>
        <w:tc>
          <w:tcPr>
            <w:tcW w:w="0" w:type="auto"/>
            <w:gridSpan w:val="3"/>
            <w:vAlign w:val="center"/>
          </w:tcPr>
          <w:p w:rsidR="00F67AAC" w:rsidRPr="00C3656D" w:rsidRDefault="00F67AAC" w:rsidP="00F67AAC">
            <w:pPr>
              <w:jc w:val="center"/>
              <w:rPr>
                <w:rFonts w:ascii="Arial" w:hAnsi="Arial" w:cs="Arial"/>
                <w:sz w:val="16"/>
                <w:szCs w:val="16"/>
              </w:rPr>
            </w:pPr>
            <w:r w:rsidRPr="00C3656D">
              <w:rPr>
                <w:rFonts w:ascii="Arial" w:hAnsi="Arial" w:cs="Arial"/>
                <w:sz w:val="16"/>
                <w:szCs w:val="16"/>
              </w:rPr>
              <w:t>2700</w:t>
            </w:r>
            <w:r w:rsidRPr="000D73DC">
              <w:rPr>
                <w:rFonts w:ascii="Arial" w:hAnsi="Arial" w:cs="Arial"/>
                <w:sz w:val="16"/>
                <w:szCs w:val="16"/>
                <w:lang w:val="en-US"/>
              </w:rPr>
              <w:t>K</w:t>
            </w:r>
            <w:r w:rsidRPr="00C3656D">
              <w:rPr>
                <w:rFonts w:ascii="Arial" w:hAnsi="Arial" w:cs="Arial"/>
                <w:sz w:val="16"/>
                <w:szCs w:val="16"/>
              </w:rPr>
              <w:t>/4000</w:t>
            </w:r>
            <w:r w:rsidRPr="000D73DC">
              <w:rPr>
                <w:rFonts w:ascii="Arial" w:hAnsi="Arial" w:cs="Arial"/>
                <w:sz w:val="16"/>
                <w:szCs w:val="16"/>
                <w:lang w:val="en-US"/>
              </w:rPr>
              <w:t>K</w:t>
            </w:r>
            <w:r w:rsidRPr="00C3656D">
              <w:rPr>
                <w:rFonts w:ascii="Arial" w:hAnsi="Arial" w:cs="Arial"/>
                <w:sz w:val="16"/>
                <w:szCs w:val="16"/>
              </w:rPr>
              <w:t>/6400</w:t>
            </w:r>
            <w:r w:rsidRPr="000D73DC">
              <w:rPr>
                <w:rFonts w:ascii="Arial" w:hAnsi="Arial" w:cs="Arial"/>
                <w:sz w:val="16"/>
                <w:szCs w:val="16"/>
                <w:lang w:val="en-US"/>
              </w:rPr>
              <w:t>K</w:t>
            </w:r>
          </w:p>
          <w:p w:rsidR="00F67AAC" w:rsidRPr="00C3656D" w:rsidRDefault="00F67AAC" w:rsidP="00F67AAC">
            <w:pPr>
              <w:jc w:val="center"/>
              <w:rPr>
                <w:rFonts w:ascii="Arial" w:hAnsi="Arial" w:cs="Arial"/>
                <w:sz w:val="16"/>
                <w:szCs w:val="16"/>
              </w:rPr>
            </w:pPr>
            <w:r w:rsidRPr="00C3656D">
              <w:rPr>
                <w:rFonts w:ascii="Arial" w:hAnsi="Arial" w:cs="Arial"/>
                <w:sz w:val="16"/>
                <w:szCs w:val="16"/>
              </w:rPr>
              <w:t>(</w:t>
            </w:r>
            <w:r w:rsidRPr="000D73DC">
              <w:rPr>
                <w:rFonts w:ascii="Arial" w:hAnsi="Arial" w:cs="Arial"/>
                <w:sz w:val="16"/>
                <w:szCs w:val="16"/>
              </w:rPr>
              <w:t>см. на упаковке</w:t>
            </w:r>
            <w:r w:rsidRPr="00C3656D">
              <w:rPr>
                <w:rFonts w:ascii="Arial" w:hAnsi="Arial" w:cs="Arial"/>
                <w:sz w:val="16"/>
                <w:szCs w:val="16"/>
              </w:rPr>
              <w:t>)</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lang w:val="en-US"/>
              </w:rPr>
            </w:pPr>
            <w:r w:rsidRPr="000D73DC">
              <w:rPr>
                <w:rFonts w:ascii="Arial" w:hAnsi="Arial" w:cs="Arial"/>
                <w:sz w:val="16"/>
                <w:szCs w:val="16"/>
              </w:rPr>
              <w:t xml:space="preserve">Общий индекс цветопередачи, </w:t>
            </w:r>
            <w:r w:rsidRPr="000D73DC">
              <w:rPr>
                <w:rFonts w:ascii="Arial" w:hAnsi="Arial" w:cs="Arial"/>
                <w:sz w:val="16"/>
                <w:szCs w:val="16"/>
                <w:lang w:val="en-US"/>
              </w:rPr>
              <w:t>Ra</w:t>
            </w:r>
          </w:p>
        </w:tc>
        <w:tc>
          <w:tcPr>
            <w:tcW w:w="0" w:type="auto"/>
            <w:gridSpan w:val="9"/>
            <w:vAlign w:val="center"/>
          </w:tcPr>
          <w:p w:rsidR="00F67AAC" w:rsidRPr="000D73DC" w:rsidRDefault="00F67AAC" w:rsidP="00F67AAC">
            <w:pPr>
              <w:jc w:val="center"/>
              <w:rPr>
                <w:rFonts w:ascii="Arial" w:hAnsi="Arial" w:cs="Arial"/>
                <w:sz w:val="16"/>
                <w:szCs w:val="16"/>
                <w:lang w:val="en-US"/>
              </w:rPr>
            </w:pPr>
            <w:r w:rsidRPr="000D73DC">
              <w:rPr>
                <w:rFonts w:ascii="Arial" w:hAnsi="Arial" w:cs="Arial"/>
                <w:sz w:val="16"/>
                <w:szCs w:val="16"/>
                <w:lang w:val="en-US"/>
              </w:rPr>
              <w:t>&gt;</w:t>
            </w:r>
            <w:r w:rsidRPr="000D73DC">
              <w:rPr>
                <w:rFonts w:ascii="Arial" w:hAnsi="Arial" w:cs="Arial"/>
                <w:sz w:val="16"/>
                <w:szCs w:val="16"/>
              </w:rPr>
              <w:t>8</w:t>
            </w:r>
            <w:r w:rsidRPr="000D73DC">
              <w:rPr>
                <w:rFonts w:ascii="Arial" w:hAnsi="Arial" w:cs="Arial"/>
                <w:sz w:val="16"/>
                <w:szCs w:val="16"/>
                <w:lang w:val="en-US"/>
              </w:rPr>
              <w:t>0</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Материал корпуса</w:t>
            </w:r>
          </w:p>
        </w:tc>
        <w:tc>
          <w:tcPr>
            <w:tcW w:w="0" w:type="auto"/>
            <w:gridSpan w:val="9"/>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Алюминий</w:t>
            </w:r>
            <w:r>
              <w:rPr>
                <w:rFonts w:ascii="Arial" w:hAnsi="Arial" w:cs="Arial"/>
                <w:sz w:val="16"/>
                <w:szCs w:val="16"/>
              </w:rPr>
              <w:t>, пластик</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Материал линзы</w:t>
            </w:r>
          </w:p>
        </w:tc>
        <w:tc>
          <w:tcPr>
            <w:tcW w:w="0" w:type="auto"/>
            <w:gridSpan w:val="9"/>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Пластик</w:t>
            </w:r>
            <w:r w:rsidRPr="000D73DC">
              <w:rPr>
                <w:rFonts w:ascii="Arial" w:hAnsi="Arial" w:cs="Arial"/>
                <w:sz w:val="16"/>
                <w:szCs w:val="16"/>
                <w:lang w:val="en-US"/>
              </w:rPr>
              <w:t xml:space="preserve"> PC</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Материал отражателя</w:t>
            </w:r>
          </w:p>
        </w:tc>
        <w:tc>
          <w:tcPr>
            <w:tcW w:w="0" w:type="auto"/>
            <w:gridSpan w:val="9"/>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алюминий</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Цвет корпуса</w:t>
            </w:r>
          </w:p>
        </w:tc>
        <w:tc>
          <w:tcPr>
            <w:tcW w:w="0" w:type="auto"/>
            <w:gridSpan w:val="9"/>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См. на упаковке</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Тип источника света</w:t>
            </w:r>
          </w:p>
        </w:tc>
        <w:tc>
          <w:tcPr>
            <w:tcW w:w="0" w:type="auto"/>
            <w:gridSpan w:val="9"/>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Светодиод С</w:t>
            </w:r>
            <w:r w:rsidRPr="000D73DC">
              <w:rPr>
                <w:rFonts w:ascii="Arial" w:hAnsi="Arial" w:cs="Arial"/>
                <w:sz w:val="16"/>
                <w:szCs w:val="16"/>
                <w:lang w:val="en-US"/>
              </w:rPr>
              <w:t>OB</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Угол рассеивания светильника</w:t>
            </w:r>
          </w:p>
        </w:tc>
        <w:tc>
          <w:tcPr>
            <w:tcW w:w="0" w:type="auto"/>
            <w:gridSpan w:val="5"/>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35°</w:t>
            </w:r>
          </w:p>
        </w:tc>
        <w:tc>
          <w:tcPr>
            <w:tcW w:w="0" w:type="auto"/>
            <w:gridSpan w:val="4"/>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35°/60°</w:t>
            </w:r>
            <w:r w:rsidRPr="000D73DC">
              <w:rPr>
                <w:rFonts w:ascii="Arial" w:hAnsi="Arial" w:cs="Arial"/>
                <w:sz w:val="16"/>
                <w:szCs w:val="16"/>
                <w:lang w:val="en-US"/>
              </w:rPr>
              <w:t xml:space="preserve"> </w:t>
            </w:r>
            <w:r w:rsidRPr="000D73DC">
              <w:rPr>
                <w:rFonts w:ascii="Arial" w:hAnsi="Arial" w:cs="Arial"/>
                <w:sz w:val="16"/>
                <w:szCs w:val="16"/>
              </w:rPr>
              <w:t>(см. на упаковке)</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Степень защиты от пыли и влаги</w:t>
            </w:r>
          </w:p>
        </w:tc>
        <w:tc>
          <w:tcPr>
            <w:tcW w:w="0" w:type="auto"/>
            <w:gridSpan w:val="9"/>
            <w:vAlign w:val="center"/>
          </w:tcPr>
          <w:p w:rsidR="00F67AAC" w:rsidRPr="000D73DC" w:rsidRDefault="00F67AAC" w:rsidP="00F67AAC">
            <w:pPr>
              <w:jc w:val="center"/>
              <w:rPr>
                <w:rFonts w:ascii="Arial" w:hAnsi="Arial" w:cs="Arial"/>
                <w:sz w:val="16"/>
                <w:szCs w:val="16"/>
                <w:lang w:val="en-US"/>
              </w:rPr>
            </w:pPr>
            <w:r w:rsidRPr="000D73DC">
              <w:rPr>
                <w:rFonts w:ascii="Arial" w:hAnsi="Arial" w:cs="Arial"/>
                <w:sz w:val="16"/>
                <w:szCs w:val="16"/>
                <w:lang w:val="en-US"/>
              </w:rPr>
              <w:t>IP</w:t>
            </w:r>
            <w:r w:rsidRPr="000D73DC">
              <w:rPr>
                <w:rFonts w:ascii="Arial" w:hAnsi="Arial" w:cs="Arial"/>
                <w:sz w:val="16"/>
                <w:szCs w:val="16"/>
              </w:rPr>
              <w:t>40</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Угол поворота в горизонтальной оси</w:t>
            </w:r>
          </w:p>
        </w:tc>
        <w:tc>
          <w:tcPr>
            <w:tcW w:w="0" w:type="auto"/>
            <w:gridSpan w:val="9"/>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360°</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Угол поворота в вертикальной оси</w:t>
            </w:r>
          </w:p>
        </w:tc>
        <w:tc>
          <w:tcPr>
            <w:tcW w:w="0" w:type="auto"/>
            <w:gridSpan w:val="9"/>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90°</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Класс защиты</w:t>
            </w:r>
          </w:p>
        </w:tc>
        <w:tc>
          <w:tcPr>
            <w:tcW w:w="0" w:type="auto"/>
            <w:gridSpan w:val="9"/>
            <w:vAlign w:val="center"/>
          </w:tcPr>
          <w:p w:rsidR="00F67AAC" w:rsidRPr="000D73DC" w:rsidRDefault="00F67AAC" w:rsidP="00F67AAC">
            <w:pPr>
              <w:jc w:val="center"/>
              <w:rPr>
                <w:rFonts w:ascii="Arial" w:hAnsi="Arial" w:cs="Arial"/>
                <w:sz w:val="16"/>
                <w:szCs w:val="16"/>
                <w:lang w:val="en-US"/>
              </w:rPr>
            </w:pPr>
            <w:r w:rsidRPr="000D73DC">
              <w:rPr>
                <w:rFonts w:ascii="Arial" w:hAnsi="Arial" w:cs="Arial"/>
                <w:sz w:val="16"/>
                <w:szCs w:val="16"/>
                <w:lang w:val="en-US"/>
              </w:rPr>
              <w:t>II</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Климатическое исполнение</w:t>
            </w:r>
          </w:p>
        </w:tc>
        <w:tc>
          <w:tcPr>
            <w:tcW w:w="0" w:type="auto"/>
            <w:gridSpan w:val="9"/>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УХЛ4</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Класс энергоэффективности</w:t>
            </w:r>
          </w:p>
        </w:tc>
        <w:tc>
          <w:tcPr>
            <w:tcW w:w="0" w:type="auto"/>
            <w:gridSpan w:val="9"/>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А+</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Коэффициент пульсации освещенности</w:t>
            </w:r>
          </w:p>
        </w:tc>
        <w:tc>
          <w:tcPr>
            <w:tcW w:w="0" w:type="auto"/>
            <w:gridSpan w:val="9"/>
            <w:vAlign w:val="center"/>
          </w:tcPr>
          <w:p w:rsidR="00F67AAC" w:rsidRPr="000D73DC" w:rsidRDefault="00F67AAC" w:rsidP="00F67AAC">
            <w:pPr>
              <w:jc w:val="center"/>
              <w:rPr>
                <w:rFonts w:ascii="Arial" w:hAnsi="Arial" w:cs="Arial"/>
                <w:sz w:val="16"/>
                <w:szCs w:val="16"/>
                <w:lang w:val="en-US"/>
              </w:rPr>
            </w:pPr>
            <w:r w:rsidRPr="000D73DC">
              <w:rPr>
                <w:rFonts w:ascii="Arial" w:hAnsi="Arial" w:cs="Arial"/>
                <w:sz w:val="16"/>
                <w:szCs w:val="16"/>
                <w:lang w:val="en-US"/>
              </w:rPr>
              <w:t>&lt;5%</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Температура эксплуатации</w:t>
            </w:r>
          </w:p>
        </w:tc>
        <w:tc>
          <w:tcPr>
            <w:tcW w:w="0" w:type="auto"/>
            <w:gridSpan w:val="9"/>
            <w:vAlign w:val="center"/>
          </w:tcPr>
          <w:p w:rsidR="00F67AAC" w:rsidRPr="000D73DC" w:rsidRDefault="00F67AAC" w:rsidP="00F67AAC">
            <w:pPr>
              <w:jc w:val="center"/>
              <w:rPr>
                <w:rFonts w:ascii="Arial" w:hAnsi="Arial" w:cs="Arial"/>
                <w:sz w:val="16"/>
                <w:szCs w:val="16"/>
              </w:rPr>
            </w:pPr>
            <w:r w:rsidRPr="00660145">
              <w:rPr>
                <w:rFonts w:ascii="Arial" w:hAnsi="Arial" w:cs="Arial"/>
                <w:sz w:val="16"/>
                <w:szCs w:val="16"/>
              </w:rPr>
              <w:t>-2</w:t>
            </w:r>
            <w:r>
              <w:rPr>
                <w:rFonts w:ascii="Arial" w:hAnsi="Arial" w:cs="Arial"/>
                <w:sz w:val="16"/>
                <w:szCs w:val="16"/>
              </w:rPr>
              <w:t>0..+40</w:t>
            </w:r>
            <w:r w:rsidRPr="000D73DC">
              <w:rPr>
                <w:rFonts w:ascii="Arial" w:hAnsi="Arial" w:cs="Arial"/>
                <w:sz w:val="16"/>
                <w:szCs w:val="16"/>
              </w:rPr>
              <w:t xml:space="preserve"> °С</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vertAlign w:val="subscript"/>
              </w:rPr>
            </w:pPr>
            <w:r w:rsidRPr="000D73DC">
              <w:rPr>
                <w:rFonts w:ascii="Arial" w:hAnsi="Arial" w:cs="Arial"/>
                <w:sz w:val="16"/>
                <w:szCs w:val="16"/>
              </w:rPr>
              <w:t>Срок службы</w:t>
            </w:r>
          </w:p>
        </w:tc>
        <w:tc>
          <w:tcPr>
            <w:tcW w:w="0" w:type="auto"/>
            <w:gridSpan w:val="9"/>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50000 часов</w:t>
            </w:r>
          </w:p>
        </w:tc>
      </w:tr>
    </w:tbl>
    <w:p w:rsidR="00FF2D0E" w:rsidRPr="000D73DC" w:rsidRDefault="00FF2D0E" w:rsidP="00FF2D0E">
      <w:pPr>
        <w:pStyle w:val="a3"/>
        <w:spacing w:after="0" w:line="240" w:lineRule="auto"/>
        <w:ind w:left="360"/>
        <w:jc w:val="both"/>
        <w:rPr>
          <w:rFonts w:ascii="Arial" w:hAnsi="Arial" w:cs="Arial"/>
          <w:b/>
          <w:sz w:val="16"/>
          <w:szCs w:val="16"/>
        </w:rPr>
      </w:pPr>
      <w:r w:rsidRPr="000D73DC">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0D73DC" w:rsidRDefault="00B42CFF" w:rsidP="00FF2D0E">
      <w:pPr>
        <w:pStyle w:val="a3"/>
        <w:numPr>
          <w:ilvl w:val="0"/>
          <w:numId w:val="1"/>
        </w:numPr>
        <w:spacing w:after="0" w:line="240" w:lineRule="auto"/>
        <w:jc w:val="both"/>
        <w:rPr>
          <w:rFonts w:ascii="Arial" w:hAnsi="Arial" w:cs="Arial"/>
          <w:b/>
          <w:sz w:val="16"/>
          <w:szCs w:val="16"/>
        </w:rPr>
      </w:pPr>
      <w:r w:rsidRPr="000D73DC">
        <w:rPr>
          <w:rFonts w:ascii="Arial" w:hAnsi="Arial" w:cs="Arial"/>
          <w:b/>
          <w:sz w:val="16"/>
          <w:szCs w:val="16"/>
        </w:rPr>
        <w:t>Комплектация</w:t>
      </w:r>
    </w:p>
    <w:p w:rsidR="00B42CFF" w:rsidRPr="000D73DC" w:rsidRDefault="00B42CFF" w:rsidP="00FF2D0E">
      <w:pPr>
        <w:pStyle w:val="a3"/>
        <w:numPr>
          <w:ilvl w:val="0"/>
          <w:numId w:val="3"/>
        </w:numPr>
        <w:spacing w:after="0" w:line="240" w:lineRule="auto"/>
        <w:jc w:val="both"/>
        <w:rPr>
          <w:rFonts w:ascii="Arial" w:hAnsi="Arial" w:cs="Arial"/>
          <w:sz w:val="16"/>
          <w:szCs w:val="16"/>
        </w:rPr>
      </w:pPr>
      <w:r w:rsidRPr="000D73DC">
        <w:rPr>
          <w:rFonts w:ascii="Arial" w:hAnsi="Arial" w:cs="Arial"/>
          <w:sz w:val="16"/>
          <w:szCs w:val="16"/>
        </w:rPr>
        <w:t>Светильник.</w:t>
      </w:r>
    </w:p>
    <w:p w:rsidR="00B42CFF" w:rsidRPr="000D73DC" w:rsidRDefault="00B42CFF" w:rsidP="00FF2D0E">
      <w:pPr>
        <w:pStyle w:val="a3"/>
        <w:numPr>
          <w:ilvl w:val="0"/>
          <w:numId w:val="3"/>
        </w:numPr>
        <w:spacing w:after="0" w:line="240" w:lineRule="auto"/>
        <w:jc w:val="both"/>
        <w:rPr>
          <w:rFonts w:ascii="Arial" w:hAnsi="Arial" w:cs="Arial"/>
          <w:sz w:val="16"/>
          <w:szCs w:val="16"/>
        </w:rPr>
      </w:pPr>
      <w:r w:rsidRPr="000D73DC">
        <w:rPr>
          <w:rFonts w:ascii="Arial" w:hAnsi="Arial" w:cs="Arial"/>
          <w:sz w:val="16"/>
          <w:szCs w:val="16"/>
        </w:rPr>
        <w:t>Инструкция по эксплуатации.</w:t>
      </w:r>
    </w:p>
    <w:p w:rsidR="00B42CFF" w:rsidRPr="000D73DC" w:rsidRDefault="00B42CFF" w:rsidP="00FF2D0E">
      <w:pPr>
        <w:pStyle w:val="a3"/>
        <w:numPr>
          <w:ilvl w:val="0"/>
          <w:numId w:val="3"/>
        </w:numPr>
        <w:spacing w:after="0" w:line="240" w:lineRule="auto"/>
        <w:jc w:val="both"/>
        <w:rPr>
          <w:rFonts w:ascii="Arial" w:hAnsi="Arial" w:cs="Arial"/>
          <w:sz w:val="16"/>
          <w:szCs w:val="16"/>
        </w:rPr>
      </w:pPr>
      <w:r w:rsidRPr="000D73DC">
        <w:rPr>
          <w:rFonts w:ascii="Arial" w:hAnsi="Arial" w:cs="Arial"/>
          <w:sz w:val="16"/>
          <w:szCs w:val="16"/>
        </w:rPr>
        <w:t>Коробка упаковочная.</w:t>
      </w:r>
    </w:p>
    <w:p w:rsidR="00B42CFF" w:rsidRPr="000D73DC" w:rsidRDefault="00656CE7" w:rsidP="00FF2D0E">
      <w:pPr>
        <w:pStyle w:val="a3"/>
        <w:numPr>
          <w:ilvl w:val="0"/>
          <w:numId w:val="1"/>
        </w:numPr>
        <w:spacing w:after="0" w:line="240" w:lineRule="auto"/>
        <w:jc w:val="both"/>
        <w:rPr>
          <w:rFonts w:ascii="Arial" w:hAnsi="Arial" w:cs="Arial"/>
          <w:b/>
          <w:sz w:val="16"/>
          <w:szCs w:val="16"/>
        </w:rPr>
      </w:pPr>
      <w:r>
        <w:rPr>
          <w:rFonts w:ascii="Arial" w:hAnsi="Arial" w:cs="Arial"/>
          <w:b/>
          <w:sz w:val="16"/>
          <w:szCs w:val="16"/>
        </w:rPr>
        <w:t>Подключение</w:t>
      </w:r>
    </w:p>
    <w:p w:rsidR="00BB4683" w:rsidRPr="000D73DC" w:rsidRDefault="00BB4683"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Достаньте светильник из упаковки и проведите внеш</w:t>
      </w:r>
      <w:r w:rsidR="00F616B5" w:rsidRPr="000D73DC">
        <w:rPr>
          <w:rFonts w:ascii="Arial" w:hAnsi="Arial" w:cs="Arial"/>
          <w:sz w:val="16"/>
          <w:szCs w:val="16"/>
        </w:rPr>
        <w:t>н</w:t>
      </w:r>
      <w:r w:rsidRPr="000D73DC">
        <w:rPr>
          <w:rFonts w:ascii="Arial" w:hAnsi="Arial" w:cs="Arial"/>
          <w:sz w:val="16"/>
          <w:szCs w:val="16"/>
        </w:rPr>
        <w:t>ий осмотр</w:t>
      </w:r>
      <w:r w:rsidR="00F616B5" w:rsidRPr="000D73DC">
        <w:rPr>
          <w:rFonts w:ascii="Arial" w:hAnsi="Arial" w:cs="Arial"/>
          <w:sz w:val="16"/>
          <w:szCs w:val="16"/>
        </w:rPr>
        <w:t>, проверьте наличие всей необходимой комплектации.</w:t>
      </w:r>
    </w:p>
    <w:p w:rsidR="001205D5" w:rsidRPr="000D73DC" w:rsidRDefault="001205D5"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Обесточьте и подготовьте к подключению кабель питающей сети.</w:t>
      </w:r>
      <w:r w:rsidR="00F616B5" w:rsidRPr="000D73DC">
        <w:rPr>
          <w:rFonts w:ascii="Arial" w:hAnsi="Arial" w:cs="Arial"/>
          <w:sz w:val="16"/>
          <w:szCs w:val="16"/>
        </w:rPr>
        <w:t xml:space="preserve"> Подведите питающий кабель к месту установки </w:t>
      </w:r>
      <w:r w:rsidR="00ED343C" w:rsidRPr="000D73DC">
        <w:rPr>
          <w:rFonts w:ascii="Arial" w:hAnsi="Arial" w:cs="Arial"/>
          <w:sz w:val="16"/>
          <w:szCs w:val="16"/>
        </w:rPr>
        <w:t>шинопровода.</w:t>
      </w:r>
    </w:p>
    <w:p w:rsidR="00370D19" w:rsidRPr="000D73DC" w:rsidRDefault="00370D19"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Выполните установку и подключение шинопровода.</w:t>
      </w:r>
    </w:p>
    <w:p w:rsidR="00F616B5" w:rsidRPr="000D73DC" w:rsidRDefault="00370D19"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Вставьте светильник в шинопровод и зафиксируйте поворотом рычагов.</w:t>
      </w:r>
    </w:p>
    <w:p w:rsidR="00B42CFF" w:rsidRPr="000D73DC" w:rsidRDefault="00594C10"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Включите питание</w:t>
      </w:r>
      <w:r w:rsidR="00B42CFF" w:rsidRPr="000D73DC">
        <w:rPr>
          <w:rFonts w:ascii="Arial" w:hAnsi="Arial" w:cs="Arial"/>
          <w:sz w:val="16"/>
          <w:szCs w:val="16"/>
        </w:rPr>
        <w:t>.</w:t>
      </w:r>
    </w:p>
    <w:p w:rsidR="00F616B5" w:rsidRPr="000D73DC" w:rsidRDefault="00F616B5" w:rsidP="00FF2D0E">
      <w:pPr>
        <w:pStyle w:val="a3"/>
        <w:numPr>
          <w:ilvl w:val="0"/>
          <w:numId w:val="1"/>
        </w:numPr>
        <w:spacing w:after="0" w:line="240" w:lineRule="auto"/>
        <w:jc w:val="both"/>
        <w:rPr>
          <w:rFonts w:ascii="Arial" w:hAnsi="Arial" w:cs="Arial"/>
          <w:b/>
          <w:sz w:val="16"/>
          <w:szCs w:val="16"/>
        </w:rPr>
      </w:pPr>
      <w:r w:rsidRPr="000D73DC">
        <w:rPr>
          <w:rFonts w:ascii="Arial" w:hAnsi="Arial" w:cs="Arial"/>
          <w:b/>
          <w:sz w:val="16"/>
          <w:szCs w:val="16"/>
        </w:rPr>
        <w:t>Техническое обслуживание</w:t>
      </w:r>
    </w:p>
    <w:p w:rsidR="00F616B5" w:rsidRPr="000D73DC" w:rsidRDefault="00F616B5" w:rsidP="00FF2D0E">
      <w:pPr>
        <w:pStyle w:val="a3"/>
        <w:numPr>
          <w:ilvl w:val="0"/>
          <w:numId w:val="5"/>
        </w:numPr>
        <w:spacing w:after="0" w:line="240" w:lineRule="auto"/>
        <w:jc w:val="both"/>
        <w:rPr>
          <w:rFonts w:ascii="Arial" w:hAnsi="Arial" w:cs="Arial"/>
          <w:sz w:val="16"/>
          <w:szCs w:val="16"/>
        </w:rPr>
      </w:pPr>
      <w:r w:rsidRPr="000D73DC">
        <w:rPr>
          <w:rFonts w:ascii="Arial" w:hAnsi="Arial" w:cs="Arial"/>
          <w:sz w:val="16"/>
          <w:szCs w:val="16"/>
        </w:rPr>
        <w:t>Обслуживание светильника проводить только при отключенном электропитании.</w:t>
      </w:r>
    </w:p>
    <w:p w:rsidR="00F616B5" w:rsidRPr="000D73DC" w:rsidRDefault="00F616B5" w:rsidP="00FF2D0E">
      <w:pPr>
        <w:pStyle w:val="a3"/>
        <w:numPr>
          <w:ilvl w:val="0"/>
          <w:numId w:val="5"/>
        </w:numPr>
        <w:spacing w:after="0" w:line="240" w:lineRule="auto"/>
        <w:ind w:left="714" w:hanging="357"/>
        <w:jc w:val="both"/>
        <w:rPr>
          <w:rFonts w:ascii="Arial" w:hAnsi="Arial" w:cs="Arial"/>
          <w:sz w:val="16"/>
          <w:szCs w:val="16"/>
        </w:rPr>
      </w:pPr>
      <w:r w:rsidRPr="000D73DC">
        <w:rPr>
          <w:rFonts w:ascii="Arial" w:hAnsi="Arial" w:cs="Arial"/>
          <w:sz w:val="16"/>
          <w:szCs w:val="16"/>
        </w:rPr>
        <w:t>Протирку от пыли корпуса и оптического блока светильника осуществлять мягкой тканью по мере загрязнения.</w:t>
      </w:r>
    </w:p>
    <w:p w:rsidR="00B42CFF" w:rsidRPr="000D73DC" w:rsidRDefault="00656CE7" w:rsidP="00FF2D0E">
      <w:pPr>
        <w:pStyle w:val="a3"/>
        <w:numPr>
          <w:ilvl w:val="0"/>
          <w:numId w:val="1"/>
        </w:numPr>
        <w:spacing w:after="0" w:line="240" w:lineRule="auto"/>
        <w:jc w:val="both"/>
        <w:rPr>
          <w:rFonts w:ascii="Arial" w:hAnsi="Arial" w:cs="Arial"/>
          <w:b/>
          <w:sz w:val="16"/>
          <w:szCs w:val="16"/>
        </w:rPr>
      </w:pPr>
      <w:r>
        <w:rPr>
          <w:rFonts w:ascii="Arial" w:hAnsi="Arial" w:cs="Arial"/>
          <w:b/>
          <w:sz w:val="16"/>
          <w:szCs w:val="16"/>
        </w:rPr>
        <w:t>Меры предосторожности</w:t>
      </w:r>
    </w:p>
    <w:p w:rsidR="00F616B5" w:rsidRPr="000D73DC" w:rsidRDefault="00B42CFF"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 xml:space="preserve">К работе со светильником допускаются </w:t>
      </w:r>
      <w:r w:rsidR="009C3262" w:rsidRPr="000D73DC">
        <w:rPr>
          <w:rFonts w:ascii="Arial" w:hAnsi="Arial" w:cs="Arial"/>
          <w:sz w:val="16"/>
          <w:szCs w:val="16"/>
        </w:rPr>
        <w:t>лица,</w:t>
      </w:r>
      <w:r w:rsidRPr="000D73DC">
        <w:rPr>
          <w:rFonts w:ascii="Arial" w:hAnsi="Arial" w:cs="Arial"/>
          <w:sz w:val="16"/>
          <w:szCs w:val="16"/>
        </w:rPr>
        <w:t xml:space="preserve"> имеющие группу допуска по электробезопасности не ниже III.</w:t>
      </w:r>
    </w:p>
    <w:p w:rsidR="00F616B5" w:rsidRPr="000D73DC" w:rsidRDefault="00594C10"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Все работы со светильником выполняются только при отключенном напряжении питания.</w:t>
      </w:r>
    </w:p>
    <w:p w:rsidR="00ED343C" w:rsidRPr="000D73DC" w:rsidRDefault="00ED343C"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Светильники монтируются только на шинопровод, подключение и использование светильников без шинопровода запрещено.</w:t>
      </w:r>
    </w:p>
    <w:p w:rsidR="00F616B5" w:rsidRPr="000D73DC" w:rsidRDefault="00B42CFF"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Не вскрывайте корпус светильника, это может привести к повреждению внутренних частей конструкции светильника.</w:t>
      </w:r>
    </w:p>
    <w:p w:rsidR="00F616B5" w:rsidRPr="000D73DC" w:rsidRDefault="00B42CFF"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Изделие предназначено для использования только внутри помещений.</w:t>
      </w:r>
    </w:p>
    <w:p w:rsidR="00F616B5" w:rsidRPr="000D73DC" w:rsidRDefault="00594C10"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Запрещена эксплуатация светильника при поврежденной изоляции питающего кабеля</w:t>
      </w:r>
      <w:r w:rsidR="00ED343C" w:rsidRPr="000D73DC">
        <w:rPr>
          <w:rFonts w:ascii="Arial" w:hAnsi="Arial" w:cs="Arial"/>
          <w:sz w:val="16"/>
          <w:szCs w:val="16"/>
        </w:rPr>
        <w:t>, поврежденным корпусом шинопровода</w:t>
      </w:r>
      <w:r w:rsidRPr="000D73DC">
        <w:rPr>
          <w:rFonts w:ascii="Arial" w:hAnsi="Arial" w:cs="Arial"/>
          <w:sz w:val="16"/>
          <w:szCs w:val="16"/>
        </w:rPr>
        <w:t xml:space="preserve"> или светильника.</w:t>
      </w:r>
    </w:p>
    <w:p w:rsidR="00374CA1" w:rsidRPr="000D73DC" w:rsidRDefault="00374CA1"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Не использовать с диммером.</w:t>
      </w:r>
    </w:p>
    <w:p w:rsidR="00F616B5" w:rsidRPr="000D73DC" w:rsidRDefault="00594C10"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Запрещена эксплуатация светильника в помещениях с повышенным содержанием пыли или влаги</w:t>
      </w:r>
      <w:r w:rsidR="00BB4683" w:rsidRPr="000D73DC">
        <w:rPr>
          <w:rFonts w:ascii="Arial" w:hAnsi="Arial" w:cs="Arial"/>
          <w:sz w:val="16"/>
          <w:szCs w:val="16"/>
        </w:rPr>
        <w:t>.</w:t>
      </w:r>
    </w:p>
    <w:p w:rsidR="00ED343C" w:rsidRPr="000D73DC" w:rsidRDefault="00ED343C"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Радиоактивные и ядовитые вещества в состав светильника не входят.</w:t>
      </w:r>
    </w:p>
    <w:p w:rsidR="00B42CFF" w:rsidRPr="000D73DC" w:rsidRDefault="00B42CFF" w:rsidP="00B42CFF">
      <w:pPr>
        <w:pStyle w:val="a3"/>
        <w:numPr>
          <w:ilvl w:val="0"/>
          <w:numId w:val="1"/>
        </w:numPr>
        <w:spacing w:after="0"/>
        <w:ind w:left="714" w:hanging="357"/>
        <w:jc w:val="both"/>
        <w:rPr>
          <w:rFonts w:ascii="Arial" w:eastAsia="Times New Roman" w:hAnsi="Arial" w:cs="Arial"/>
          <w:b/>
          <w:sz w:val="16"/>
          <w:szCs w:val="16"/>
        </w:rPr>
      </w:pPr>
      <w:r w:rsidRPr="000D73DC">
        <w:rPr>
          <w:rFonts w:ascii="Arial" w:eastAsia="Times New Roman" w:hAnsi="Arial" w:cs="Arial"/>
          <w:b/>
          <w:sz w:val="16"/>
          <w:szCs w:val="16"/>
        </w:rPr>
        <w:t xml:space="preserve">Характерные неисправности и </w:t>
      </w:r>
      <w:r w:rsidR="00F616B5" w:rsidRPr="000D73DC">
        <w:rPr>
          <w:rFonts w:ascii="Arial" w:eastAsia="Times New Roman" w:hAnsi="Arial" w:cs="Arial"/>
          <w:b/>
          <w:sz w:val="16"/>
          <w:szCs w:val="16"/>
        </w:rPr>
        <w:t>способы</w:t>
      </w:r>
      <w:r w:rsidRPr="000D73DC">
        <w:rPr>
          <w:rFonts w:ascii="Arial" w:eastAsia="Times New Roman" w:hAnsi="Arial" w:cs="Arial"/>
          <w:b/>
          <w:sz w:val="16"/>
          <w:szCs w:val="16"/>
        </w:rPr>
        <w:t xml:space="preserve"> их устранения</w:t>
      </w:r>
    </w:p>
    <w:tbl>
      <w:tblPr>
        <w:tblW w:w="0" w:type="auto"/>
        <w:tblInd w:w="421" w:type="dxa"/>
        <w:tblLook w:val="04A0" w:firstRow="1" w:lastRow="0" w:firstColumn="1" w:lastColumn="0" w:noHBand="0" w:noVBand="1"/>
      </w:tblPr>
      <w:tblGrid>
        <w:gridCol w:w="2300"/>
        <w:gridCol w:w="3105"/>
        <w:gridCol w:w="4630"/>
      </w:tblGrid>
      <w:tr w:rsidR="009C3262" w:rsidRPr="000D73DC" w:rsidTr="00B62B4A">
        <w:tc>
          <w:tcPr>
            <w:tcW w:w="0" w:type="auto"/>
            <w:tcBorders>
              <w:top w:val="single" w:sz="4" w:space="0" w:color="000000"/>
              <w:left w:val="single" w:sz="4" w:space="0" w:color="000000"/>
              <w:bottom w:val="single" w:sz="4" w:space="0" w:color="000000"/>
              <w:right w:val="nil"/>
            </w:tcBorders>
            <w:vAlign w:val="center"/>
            <w:hideMark/>
          </w:tcPr>
          <w:p w:rsidR="00B42CFF" w:rsidRPr="000D73DC" w:rsidRDefault="00B42CFF" w:rsidP="00A167D2">
            <w:pPr>
              <w:rPr>
                <w:rFonts w:ascii="Arial" w:eastAsia="Times New Roman" w:hAnsi="Arial" w:cs="Arial"/>
                <w:b/>
                <w:sz w:val="16"/>
                <w:szCs w:val="16"/>
              </w:rPr>
            </w:pPr>
            <w:r w:rsidRPr="000D73DC">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0D73DC" w:rsidRDefault="00B42CFF" w:rsidP="00A167D2">
            <w:pPr>
              <w:snapToGrid w:val="0"/>
              <w:rPr>
                <w:rFonts w:ascii="Arial" w:eastAsia="Times New Roman" w:hAnsi="Arial" w:cs="Arial"/>
                <w:b/>
                <w:sz w:val="16"/>
                <w:szCs w:val="16"/>
              </w:rPr>
            </w:pPr>
            <w:r w:rsidRPr="000D73DC">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0D73DC" w:rsidRDefault="00B42CFF" w:rsidP="00A167D2">
            <w:pPr>
              <w:snapToGrid w:val="0"/>
              <w:rPr>
                <w:rFonts w:ascii="Arial" w:eastAsia="Times New Roman" w:hAnsi="Arial" w:cs="Arial"/>
                <w:b/>
                <w:sz w:val="16"/>
                <w:szCs w:val="16"/>
              </w:rPr>
            </w:pPr>
            <w:r w:rsidRPr="000D73DC">
              <w:rPr>
                <w:rFonts w:ascii="Arial" w:eastAsia="Times New Roman" w:hAnsi="Arial" w:cs="Arial"/>
                <w:b/>
                <w:sz w:val="16"/>
                <w:szCs w:val="16"/>
              </w:rPr>
              <w:t>Метод устранения</w:t>
            </w:r>
          </w:p>
        </w:tc>
      </w:tr>
      <w:tr w:rsidR="009C3262" w:rsidRPr="000D73DC" w:rsidTr="00B62B4A">
        <w:trPr>
          <w:trHeight w:val="307"/>
        </w:trPr>
        <w:tc>
          <w:tcPr>
            <w:tcW w:w="0" w:type="auto"/>
            <w:vMerge w:val="restart"/>
            <w:tcBorders>
              <w:top w:val="nil"/>
              <w:left w:val="single" w:sz="4" w:space="0" w:color="000000"/>
              <w:bottom w:val="single" w:sz="4" w:space="0" w:color="000000"/>
              <w:right w:val="nil"/>
            </w:tcBorders>
            <w:vAlign w:val="center"/>
            <w:hideMark/>
          </w:tcPr>
          <w:p w:rsidR="00B42CFF" w:rsidRPr="000D73DC" w:rsidRDefault="00B42CFF" w:rsidP="00A167D2">
            <w:pPr>
              <w:snapToGrid w:val="0"/>
              <w:rPr>
                <w:rFonts w:ascii="Arial" w:eastAsia="Times New Roman" w:hAnsi="Arial" w:cs="Arial"/>
                <w:sz w:val="16"/>
                <w:szCs w:val="16"/>
              </w:rPr>
            </w:pPr>
            <w:r w:rsidRPr="000D73DC">
              <w:rPr>
                <w:rFonts w:ascii="Arial" w:eastAsia="Times New Roman" w:hAnsi="Arial" w:cs="Arial"/>
                <w:sz w:val="16"/>
                <w:szCs w:val="16"/>
              </w:rPr>
              <w:t xml:space="preserve">При включении </w:t>
            </w:r>
            <w:r w:rsidRPr="000D73DC">
              <w:rPr>
                <w:rFonts w:ascii="Arial" w:hAnsi="Arial" w:cs="Arial"/>
                <w:sz w:val="16"/>
                <w:szCs w:val="16"/>
              </w:rPr>
              <w:t>питания</w:t>
            </w:r>
            <w:r w:rsidRPr="000D73DC">
              <w:rPr>
                <w:rFonts w:ascii="Arial" w:eastAsia="Times New Roman" w:hAnsi="Arial" w:cs="Arial"/>
                <w:sz w:val="16"/>
                <w:szCs w:val="16"/>
              </w:rPr>
              <w:t xml:space="preserve"> </w:t>
            </w:r>
            <w:r w:rsidRPr="000D73DC">
              <w:rPr>
                <w:rFonts w:ascii="Arial" w:hAnsi="Arial" w:cs="Arial"/>
                <w:sz w:val="16"/>
                <w:szCs w:val="16"/>
              </w:rPr>
              <w:t>светильник</w:t>
            </w:r>
            <w:r w:rsidRPr="000D73DC">
              <w:rPr>
                <w:rFonts w:ascii="Arial" w:eastAsia="Times New Roman" w:hAnsi="Arial" w:cs="Arial"/>
                <w:sz w:val="16"/>
                <w:szCs w:val="16"/>
              </w:rPr>
              <w:t xml:space="preserve"> не </w:t>
            </w:r>
            <w:r w:rsidRPr="000D73DC">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42CFF" w:rsidRPr="000D73DC" w:rsidRDefault="00B42CFF"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0D73DC" w:rsidRDefault="00B42CFF" w:rsidP="00A167D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Проверьте наличие напряжения питающей сети</w:t>
            </w:r>
            <w:r w:rsidRPr="000D73DC">
              <w:rPr>
                <w:rFonts w:ascii="Arial" w:hAnsi="Arial" w:cs="Arial"/>
                <w:sz w:val="16"/>
                <w:szCs w:val="16"/>
              </w:rPr>
              <w:t xml:space="preserve"> и, при необходимости, устраните неисправность</w:t>
            </w:r>
          </w:p>
        </w:tc>
      </w:tr>
      <w:tr w:rsidR="009C3262" w:rsidRPr="000D73DC" w:rsidTr="00B62B4A">
        <w:trPr>
          <w:trHeight w:val="137"/>
        </w:trPr>
        <w:tc>
          <w:tcPr>
            <w:tcW w:w="0" w:type="auto"/>
            <w:vMerge/>
            <w:tcBorders>
              <w:top w:val="nil"/>
              <w:left w:val="single" w:sz="4" w:space="0" w:color="000000"/>
              <w:bottom w:val="single" w:sz="4" w:space="0" w:color="000000"/>
              <w:right w:val="nil"/>
            </w:tcBorders>
            <w:vAlign w:val="center"/>
            <w:hideMark/>
          </w:tcPr>
          <w:p w:rsidR="00B42CFF" w:rsidRPr="000D73DC" w:rsidRDefault="00B42CFF" w:rsidP="00A167D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0D73DC" w:rsidRDefault="00B42CFF"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0D73DC" w:rsidRDefault="00B42CFF" w:rsidP="00A167D2">
            <w:pPr>
              <w:suppressAutoHyphens/>
              <w:snapToGrid w:val="0"/>
              <w:spacing w:after="0" w:line="240" w:lineRule="auto"/>
              <w:rPr>
                <w:rFonts w:ascii="Arial" w:hAnsi="Arial" w:cs="Arial"/>
                <w:sz w:val="16"/>
                <w:szCs w:val="16"/>
              </w:rPr>
            </w:pPr>
            <w:r w:rsidRPr="000D73DC">
              <w:rPr>
                <w:rFonts w:ascii="Arial" w:hAnsi="Arial" w:cs="Arial"/>
                <w:sz w:val="16"/>
                <w:szCs w:val="16"/>
              </w:rPr>
              <w:t>Проверьте контакты в схеме подключения и устраните неисправность</w:t>
            </w:r>
          </w:p>
        </w:tc>
      </w:tr>
      <w:tr w:rsidR="009C3262" w:rsidRPr="000D73DC" w:rsidTr="00B62B4A">
        <w:trPr>
          <w:trHeight w:val="137"/>
        </w:trPr>
        <w:tc>
          <w:tcPr>
            <w:tcW w:w="0" w:type="auto"/>
            <w:vMerge/>
            <w:tcBorders>
              <w:top w:val="nil"/>
              <w:left w:val="single" w:sz="4" w:space="0" w:color="000000"/>
              <w:bottom w:val="single" w:sz="4" w:space="0" w:color="auto"/>
              <w:right w:val="nil"/>
            </w:tcBorders>
            <w:vAlign w:val="center"/>
            <w:hideMark/>
          </w:tcPr>
          <w:p w:rsidR="00B42CFF" w:rsidRPr="000D73DC" w:rsidRDefault="00B42CFF" w:rsidP="00A167D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B42CFF" w:rsidRPr="000D73DC" w:rsidRDefault="00B42CFF"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Поврежден питающий кабель</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B42CFF" w:rsidRPr="000D73DC" w:rsidRDefault="00B42CFF" w:rsidP="00A167D2">
            <w:pPr>
              <w:suppressAutoHyphens/>
              <w:snapToGrid w:val="0"/>
              <w:spacing w:after="0" w:line="240" w:lineRule="auto"/>
              <w:rPr>
                <w:rFonts w:ascii="Arial" w:hAnsi="Arial" w:cs="Arial"/>
                <w:sz w:val="16"/>
                <w:szCs w:val="16"/>
              </w:rPr>
            </w:pPr>
            <w:r w:rsidRPr="000D73DC">
              <w:rPr>
                <w:rFonts w:ascii="Arial" w:hAnsi="Arial" w:cs="Arial"/>
                <w:sz w:val="16"/>
                <w:szCs w:val="16"/>
              </w:rPr>
              <w:t>Проверьте целостность цепей и целостность изоляции</w:t>
            </w:r>
          </w:p>
        </w:tc>
      </w:tr>
      <w:tr w:rsidR="009C3262" w:rsidRPr="000D73DC" w:rsidTr="00B62B4A">
        <w:trPr>
          <w:trHeight w:val="137"/>
        </w:trPr>
        <w:tc>
          <w:tcPr>
            <w:tcW w:w="0" w:type="auto"/>
            <w:tcBorders>
              <w:top w:val="single" w:sz="4" w:space="0" w:color="auto"/>
              <w:left w:val="single" w:sz="4" w:space="0" w:color="auto"/>
              <w:bottom w:val="single" w:sz="4" w:space="0" w:color="auto"/>
              <w:right w:val="single" w:sz="4" w:space="0" w:color="auto"/>
            </w:tcBorders>
            <w:vAlign w:val="center"/>
          </w:tcPr>
          <w:p w:rsidR="009C3262" w:rsidRPr="000D73DC" w:rsidRDefault="009C3262" w:rsidP="00A167D2">
            <w:pPr>
              <w:spacing w:after="0" w:line="240" w:lineRule="auto"/>
              <w:rPr>
                <w:rFonts w:ascii="Arial" w:eastAsia="Times New Roman" w:hAnsi="Arial" w:cs="Arial"/>
                <w:sz w:val="16"/>
                <w:szCs w:val="16"/>
              </w:rPr>
            </w:pPr>
            <w:r w:rsidRPr="000D73DC">
              <w:rPr>
                <w:rFonts w:ascii="Arial" w:eastAsia="Times New Roman" w:hAnsi="Arial" w:cs="Arial"/>
                <w:sz w:val="16"/>
                <w:szCs w:val="16"/>
              </w:rPr>
              <w:t>При работе светильника слышен шум</w:t>
            </w:r>
          </w:p>
        </w:tc>
        <w:tc>
          <w:tcPr>
            <w:tcW w:w="0" w:type="auto"/>
            <w:tcBorders>
              <w:top w:val="single" w:sz="4" w:space="0" w:color="auto"/>
              <w:left w:val="single" w:sz="4" w:space="0" w:color="auto"/>
              <w:bottom w:val="single" w:sz="4" w:space="0" w:color="auto"/>
              <w:right w:val="single" w:sz="4" w:space="0" w:color="auto"/>
            </w:tcBorders>
            <w:vAlign w:val="center"/>
          </w:tcPr>
          <w:p w:rsidR="009C3262" w:rsidRPr="000D73DC" w:rsidRDefault="009C3262"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 xml:space="preserve">Некачественный электрический контакт на стыках шинопровода, либо </w:t>
            </w:r>
            <w:r w:rsidRPr="000D73DC">
              <w:rPr>
                <w:rFonts w:ascii="Arial" w:eastAsia="Times New Roman" w:hAnsi="Arial" w:cs="Arial"/>
                <w:sz w:val="16"/>
                <w:szCs w:val="16"/>
              </w:rPr>
              <w:lastRenderedPageBreak/>
              <w:t>между контактами адаптера светильника и контактами шинопровода</w:t>
            </w:r>
          </w:p>
        </w:tc>
        <w:tc>
          <w:tcPr>
            <w:tcW w:w="0" w:type="auto"/>
            <w:tcBorders>
              <w:top w:val="single" w:sz="4" w:space="0" w:color="auto"/>
              <w:left w:val="single" w:sz="4" w:space="0" w:color="auto"/>
              <w:bottom w:val="single" w:sz="4" w:space="0" w:color="auto"/>
              <w:right w:val="single" w:sz="4" w:space="0" w:color="auto"/>
            </w:tcBorders>
            <w:vAlign w:val="center"/>
          </w:tcPr>
          <w:p w:rsidR="009C3262" w:rsidRPr="000D73DC" w:rsidRDefault="009C3262" w:rsidP="00A167D2">
            <w:pPr>
              <w:suppressAutoHyphens/>
              <w:snapToGrid w:val="0"/>
              <w:spacing w:after="0" w:line="240" w:lineRule="auto"/>
              <w:rPr>
                <w:rFonts w:ascii="Arial" w:hAnsi="Arial" w:cs="Arial"/>
                <w:sz w:val="16"/>
                <w:szCs w:val="16"/>
              </w:rPr>
            </w:pPr>
            <w:r w:rsidRPr="000D73DC">
              <w:rPr>
                <w:rFonts w:ascii="Arial" w:hAnsi="Arial" w:cs="Arial"/>
                <w:sz w:val="16"/>
                <w:szCs w:val="16"/>
              </w:rPr>
              <w:lastRenderedPageBreak/>
              <w:t xml:space="preserve">Проверьте качество электрических контактов в трековой системе. В случае, если выявлен ненадежный, </w:t>
            </w:r>
            <w:proofErr w:type="spellStart"/>
            <w:r w:rsidRPr="000D73DC">
              <w:rPr>
                <w:rFonts w:ascii="Arial" w:hAnsi="Arial" w:cs="Arial"/>
                <w:sz w:val="16"/>
                <w:szCs w:val="16"/>
              </w:rPr>
              <w:lastRenderedPageBreak/>
              <w:t>слабозакрепленный</w:t>
            </w:r>
            <w:proofErr w:type="spellEnd"/>
            <w:r w:rsidRPr="000D73DC">
              <w:rPr>
                <w:rFonts w:ascii="Arial" w:hAnsi="Arial" w:cs="Arial"/>
                <w:sz w:val="16"/>
                <w:szCs w:val="16"/>
              </w:rPr>
              <w:t xml:space="preserve"> или болтающийся контакт устраните неисправность, либо замените некачественный элемент трековой системы</w:t>
            </w:r>
          </w:p>
        </w:tc>
      </w:tr>
    </w:tbl>
    <w:p w:rsidR="00F616B5" w:rsidRPr="000D73DC" w:rsidRDefault="00FF2D0E" w:rsidP="00A94F0C">
      <w:pPr>
        <w:pStyle w:val="a3"/>
        <w:ind w:left="426"/>
        <w:jc w:val="both"/>
        <w:rPr>
          <w:rFonts w:ascii="Arial" w:hAnsi="Arial" w:cs="Arial"/>
          <w:b/>
          <w:sz w:val="16"/>
          <w:szCs w:val="16"/>
        </w:rPr>
      </w:pPr>
      <w:r w:rsidRPr="000D73DC">
        <w:rPr>
          <w:rFonts w:ascii="Arial" w:hAnsi="Arial" w:cs="Arial"/>
          <w:sz w:val="16"/>
          <w:szCs w:val="16"/>
        </w:rPr>
        <w:lastRenderedPageBreak/>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B42CFF" w:rsidRPr="000D73DC" w:rsidRDefault="00B42CFF" w:rsidP="00B42CFF">
      <w:pPr>
        <w:pStyle w:val="a3"/>
        <w:numPr>
          <w:ilvl w:val="0"/>
          <w:numId w:val="1"/>
        </w:numPr>
        <w:jc w:val="both"/>
        <w:rPr>
          <w:rFonts w:ascii="Arial" w:hAnsi="Arial" w:cs="Arial"/>
          <w:b/>
          <w:sz w:val="16"/>
          <w:szCs w:val="16"/>
        </w:rPr>
      </w:pPr>
      <w:r w:rsidRPr="000D73DC">
        <w:rPr>
          <w:rFonts w:ascii="Arial" w:hAnsi="Arial" w:cs="Arial"/>
          <w:b/>
          <w:sz w:val="16"/>
          <w:szCs w:val="16"/>
        </w:rPr>
        <w:t>Хранение</w:t>
      </w:r>
    </w:p>
    <w:p w:rsidR="00B42CFF" w:rsidRPr="000D73DC" w:rsidRDefault="00056979" w:rsidP="00B42CFF">
      <w:pPr>
        <w:pStyle w:val="a3"/>
        <w:jc w:val="both"/>
        <w:rPr>
          <w:rFonts w:ascii="Arial" w:hAnsi="Arial" w:cs="Arial"/>
          <w:sz w:val="16"/>
          <w:szCs w:val="16"/>
        </w:rPr>
      </w:pPr>
      <w:r w:rsidRPr="000D73DC">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p>
    <w:p w:rsidR="00B42CFF" w:rsidRPr="000D73DC" w:rsidRDefault="00B42CFF" w:rsidP="00B42CFF">
      <w:pPr>
        <w:pStyle w:val="a3"/>
        <w:numPr>
          <w:ilvl w:val="0"/>
          <w:numId w:val="1"/>
        </w:numPr>
        <w:jc w:val="both"/>
        <w:rPr>
          <w:rFonts w:ascii="Arial" w:hAnsi="Arial" w:cs="Arial"/>
          <w:b/>
          <w:sz w:val="16"/>
          <w:szCs w:val="16"/>
        </w:rPr>
      </w:pPr>
      <w:r w:rsidRPr="000D73DC">
        <w:rPr>
          <w:rFonts w:ascii="Arial" w:hAnsi="Arial" w:cs="Arial"/>
          <w:b/>
          <w:sz w:val="16"/>
          <w:szCs w:val="16"/>
        </w:rPr>
        <w:t>Транспортировка</w:t>
      </w:r>
    </w:p>
    <w:p w:rsidR="00B42CFF" w:rsidRPr="000D73DC" w:rsidRDefault="00B42CFF" w:rsidP="00B42CFF">
      <w:pPr>
        <w:pStyle w:val="a3"/>
        <w:jc w:val="both"/>
        <w:rPr>
          <w:rFonts w:ascii="Arial" w:hAnsi="Arial" w:cs="Arial"/>
          <w:sz w:val="16"/>
          <w:szCs w:val="16"/>
        </w:rPr>
      </w:pPr>
      <w:r w:rsidRPr="000D73D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0D73DC" w:rsidRDefault="00B42CFF" w:rsidP="00B42CFF">
      <w:pPr>
        <w:pStyle w:val="a3"/>
        <w:numPr>
          <w:ilvl w:val="0"/>
          <w:numId w:val="1"/>
        </w:numPr>
        <w:spacing w:after="0"/>
        <w:ind w:left="714" w:hanging="357"/>
        <w:rPr>
          <w:rFonts w:ascii="Arial" w:hAnsi="Arial" w:cs="Arial"/>
          <w:b/>
          <w:sz w:val="16"/>
          <w:szCs w:val="16"/>
        </w:rPr>
      </w:pPr>
      <w:r w:rsidRPr="000D73DC">
        <w:rPr>
          <w:rFonts w:ascii="Arial" w:hAnsi="Arial" w:cs="Arial"/>
          <w:b/>
          <w:sz w:val="16"/>
          <w:szCs w:val="16"/>
        </w:rPr>
        <w:t>Утилизация</w:t>
      </w:r>
    </w:p>
    <w:p w:rsidR="00B42CFF" w:rsidRPr="000D73DC" w:rsidRDefault="00FF2D0E" w:rsidP="00B42CFF">
      <w:pPr>
        <w:spacing w:after="0"/>
        <w:ind w:left="720"/>
        <w:rPr>
          <w:rFonts w:ascii="Arial" w:hAnsi="Arial" w:cs="Arial"/>
          <w:sz w:val="16"/>
          <w:szCs w:val="16"/>
        </w:rPr>
      </w:pPr>
      <w:r w:rsidRPr="000D73DC">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C3656D" w:rsidRPr="003318FB" w:rsidRDefault="00C3656D" w:rsidP="00C3656D">
      <w:pPr>
        <w:pStyle w:val="a3"/>
        <w:numPr>
          <w:ilvl w:val="0"/>
          <w:numId w:val="1"/>
        </w:numPr>
        <w:spacing w:after="0" w:line="240" w:lineRule="auto"/>
        <w:rPr>
          <w:rFonts w:ascii="Arial" w:hAnsi="Arial" w:cs="Arial"/>
          <w:b/>
          <w:sz w:val="16"/>
          <w:szCs w:val="16"/>
        </w:rPr>
      </w:pPr>
      <w:r w:rsidRPr="003318FB">
        <w:rPr>
          <w:rFonts w:ascii="Arial" w:hAnsi="Arial" w:cs="Arial"/>
          <w:b/>
          <w:sz w:val="16"/>
          <w:szCs w:val="16"/>
        </w:rPr>
        <w:t>Сертификация</w:t>
      </w:r>
    </w:p>
    <w:p w:rsidR="00C3656D" w:rsidRPr="003318FB" w:rsidRDefault="00C3656D" w:rsidP="00027004">
      <w:pPr>
        <w:pStyle w:val="a3"/>
        <w:spacing w:after="0" w:line="240" w:lineRule="auto"/>
        <w:jc w:val="both"/>
        <w:rPr>
          <w:rFonts w:ascii="Arial" w:hAnsi="Arial" w:cs="Arial"/>
          <w:b/>
          <w:sz w:val="16"/>
          <w:szCs w:val="16"/>
        </w:rPr>
      </w:pPr>
      <w:r w:rsidRPr="00AE7A50">
        <w:rPr>
          <w:rFonts w:ascii="Arial" w:hAnsi="Arial" w:cs="Arial"/>
          <w:sz w:val="16"/>
          <w:szCs w:val="16"/>
        </w:rPr>
        <w:t xml:space="preserve">Продукция </w:t>
      </w:r>
      <w:r>
        <w:rPr>
          <w:rFonts w:ascii="Arial" w:hAnsi="Arial" w:cs="Arial"/>
          <w:sz w:val="16"/>
          <w:szCs w:val="16"/>
        </w:rPr>
        <w:t xml:space="preserve">сертифицирована на </w:t>
      </w:r>
      <w:r w:rsidRPr="00AE7A50">
        <w:rPr>
          <w:rFonts w:ascii="Arial" w:hAnsi="Arial" w:cs="Arial"/>
          <w:sz w:val="16"/>
          <w:szCs w:val="16"/>
        </w:rPr>
        <w:t>соответств</w:t>
      </w:r>
      <w:r>
        <w:rPr>
          <w:rFonts w:ascii="Arial" w:hAnsi="Arial" w:cs="Arial"/>
          <w:sz w:val="16"/>
          <w:szCs w:val="16"/>
        </w:rPr>
        <w:t>ие</w:t>
      </w:r>
      <w:r w:rsidRPr="00AE7A50">
        <w:rPr>
          <w:rFonts w:ascii="Arial" w:hAnsi="Arial" w:cs="Arial"/>
          <w:sz w:val="16"/>
          <w:szCs w:val="16"/>
        </w:rPr>
        <w:t xml:space="preserve">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C3656D" w:rsidRPr="003318FB" w:rsidRDefault="00C3656D" w:rsidP="00C3656D">
      <w:pPr>
        <w:pStyle w:val="a3"/>
        <w:numPr>
          <w:ilvl w:val="0"/>
          <w:numId w:val="1"/>
        </w:numPr>
        <w:spacing w:after="0" w:line="240" w:lineRule="auto"/>
        <w:rPr>
          <w:rFonts w:ascii="Arial" w:hAnsi="Arial" w:cs="Arial"/>
          <w:b/>
          <w:sz w:val="16"/>
          <w:szCs w:val="16"/>
        </w:rPr>
      </w:pPr>
      <w:r w:rsidRPr="003318FB">
        <w:rPr>
          <w:rFonts w:ascii="Arial" w:hAnsi="Arial" w:cs="Arial"/>
          <w:b/>
          <w:sz w:val="16"/>
          <w:szCs w:val="16"/>
        </w:rPr>
        <w:t>Информация об изготовителе и дата производства</w:t>
      </w:r>
    </w:p>
    <w:p w:rsidR="00C3656D" w:rsidRPr="00AE7A50" w:rsidRDefault="00C3656D" w:rsidP="00C3656D">
      <w:pPr>
        <w:pStyle w:val="a3"/>
        <w:spacing w:after="0" w:line="240" w:lineRule="auto"/>
        <w:jc w:val="both"/>
        <w:rPr>
          <w:rFonts w:ascii="Arial" w:hAnsi="Arial" w:cs="Arial"/>
          <w:sz w:val="16"/>
          <w:szCs w:val="16"/>
        </w:rPr>
      </w:pPr>
      <w:r w:rsidRPr="00AE7A50">
        <w:rPr>
          <w:rFonts w:ascii="Arial" w:hAnsi="Arial" w:cs="Arial"/>
          <w:sz w:val="16"/>
          <w:szCs w:val="16"/>
        </w:rPr>
        <w:t xml:space="preserve">Сделано в Китае. Изготовитель: </w:t>
      </w:r>
      <w:proofErr w:type="spellStart"/>
      <w:r w:rsidRPr="00AE7A50">
        <w:rPr>
          <w:rFonts w:ascii="Arial" w:hAnsi="Arial" w:cs="Arial"/>
          <w:sz w:val="16"/>
          <w:szCs w:val="16"/>
        </w:rPr>
        <w:t>Ningbo</w:t>
      </w:r>
      <w:proofErr w:type="spellEnd"/>
      <w:r w:rsidRPr="00AE7A50">
        <w:rPr>
          <w:rFonts w:ascii="Arial" w:hAnsi="Arial" w:cs="Arial"/>
          <w:sz w:val="16"/>
          <w:szCs w:val="16"/>
        </w:rPr>
        <w:t xml:space="preserve"> </w:t>
      </w:r>
      <w:proofErr w:type="spellStart"/>
      <w:r w:rsidRPr="00AE7A50">
        <w:rPr>
          <w:rFonts w:ascii="Arial" w:hAnsi="Arial" w:cs="Arial"/>
          <w:sz w:val="16"/>
          <w:szCs w:val="16"/>
        </w:rPr>
        <w:t>Yusing</w:t>
      </w:r>
      <w:proofErr w:type="spellEnd"/>
      <w:r w:rsidRPr="00AE7A50">
        <w:rPr>
          <w:rFonts w:ascii="Arial" w:hAnsi="Arial" w:cs="Arial"/>
          <w:sz w:val="16"/>
          <w:szCs w:val="16"/>
        </w:rPr>
        <w:t xml:space="preserve"> </w:t>
      </w:r>
      <w:proofErr w:type="spellStart"/>
      <w:r w:rsidRPr="00AE7A50">
        <w:rPr>
          <w:rFonts w:ascii="Arial" w:hAnsi="Arial" w:cs="Arial"/>
          <w:sz w:val="16"/>
          <w:szCs w:val="16"/>
        </w:rPr>
        <w:t>Electronics</w:t>
      </w:r>
      <w:proofErr w:type="spellEnd"/>
      <w:r w:rsidRPr="00AE7A50">
        <w:rPr>
          <w:rFonts w:ascii="Arial" w:hAnsi="Arial" w:cs="Arial"/>
          <w:sz w:val="16"/>
          <w:szCs w:val="16"/>
        </w:rPr>
        <w:t xml:space="preserve"> </w:t>
      </w:r>
      <w:proofErr w:type="spellStart"/>
      <w:r w:rsidRPr="00AE7A50">
        <w:rPr>
          <w:rFonts w:ascii="Arial" w:hAnsi="Arial" w:cs="Arial"/>
          <w:sz w:val="16"/>
          <w:szCs w:val="16"/>
        </w:rPr>
        <w:t>Co</w:t>
      </w:r>
      <w:proofErr w:type="spellEnd"/>
      <w:r w:rsidRPr="00AE7A50">
        <w:rPr>
          <w:rFonts w:ascii="Arial" w:hAnsi="Arial" w:cs="Arial"/>
          <w:sz w:val="16"/>
          <w:szCs w:val="16"/>
        </w:rPr>
        <w:t xml:space="preserve">., LTD, </w:t>
      </w:r>
      <w:proofErr w:type="spellStart"/>
      <w:r w:rsidRPr="00AE7A50">
        <w:rPr>
          <w:rFonts w:ascii="Arial" w:hAnsi="Arial" w:cs="Arial"/>
          <w:sz w:val="16"/>
          <w:szCs w:val="16"/>
        </w:rPr>
        <w:t>Civil</w:t>
      </w:r>
      <w:proofErr w:type="spellEnd"/>
      <w:r w:rsidRPr="00AE7A50">
        <w:rPr>
          <w:rFonts w:ascii="Arial" w:hAnsi="Arial" w:cs="Arial"/>
          <w:sz w:val="16"/>
          <w:szCs w:val="16"/>
        </w:rPr>
        <w:t xml:space="preserve"> </w:t>
      </w:r>
      <w:proofErr w:type="spellStart"/>
      <w:r w:rsidRPr="00AE7A50">
        <w:rPr>
          <w:rFonts w:ascii="Arial" w:hAnsi="Arial" w:cs="Arial"/>
          <w:sz w:val="16"/>
          <w:szCs w:val="16"/>
        </w:rPr>
        <w:t>Industrial</w:t>
      </w:r>
      <w:proofErr w:type="spellEnd"/>
      <w:r w:rsidRPr="00AE7A50">
        <w:rPr>
          <w:rFonts w:ascii="Arial" w:hAnsi="Arial" w:cs="Arial"/>
          <w:sz w:val="16"/>
          <w:szCs w:val="16"/>
        </w:rPr>
        <w:t xml:space="preserve"> </w:t>
      </w:r>
      <w:proofErr w:type="spellStart"/>
      <w:r w:rsidRPr="00AE7A50">
        <w:rPr>
          <w:rFonts w:ascii="Arial" w:hAnsi="Arial" w:cs="Arial"/>
          <w:sz w:val="16"/>
          <w:szCs w:val="16"/>
        </w:rPr>
        <w:t>Zone</w:t>
      </w:r>
      <w:proofErr w:type="spellEnd"/>
      <w:r w:rsidRPr="00AE7A50">
        <w:rPr>
          <w:rFonts w:ascii="Arial" w:hAnsi="Arial" w:cs="Arial"/>
          <w:sz w:val="16"/>
          <w:szCs w:val="16"/>
        </w:rPr>
        <w:t xml:space="preserve">, </w:t>
      </w:r>
      <w:proofErr w:type="spellStart"/>
      <w:r w:rsidRPr="00AE7A50">
        <w:rPr>
          <w:rFonts w:ascii="Arial" w:hAnsi="Arial" w:cs="Arial"/>
          <w:sz w:val="16"/>
          <w:szCs w:val="16"/>
        </w:rPr>
        <w:t>Pugen</w:t>
      </w:r>
      <w:proofErr w:type="spellEnd"/>
      <w:r w:rsidRPr="00AE7A50">
        <w:rPr>
          <w:rFonts w:ascii="Arial" w:hAnsi="Arial" w:cs="Arial"/>
          <w:sz w:val="16"/>
          <w:szCs w:val="16"/>
        </w:rPr>
        <w:t xml:space="preserve"> </w:t>
      </w:r>
      <w:proofErr w:type="spellStart"/>
      <w:r w:rsidRPr="00AE7A50">
        <w:rPr>
          <w:rFonts w:ascii="Arial" w:hAnsi="Arial" w:cs="Arial"/>
          <w:sz w:val="16"/>
          <w:szCs w:val="16"/>
        </w:rPr>
        <w:t>Vilage</w:t>
      </w:r>
      <w:proofErr w:type="spellEnd"/>
      <w:r w:rsidRPr="00AE7A50">
        <w:rPr>
          <w:rFonts w:ascii="Arial" w:hAnsi="Arial" w:cs="Arial"/>
          <w:sz w:val="16"/>
          <w:szCs w:val="16"/>
        </w:rPr>
        <w:t xml:space="preserve">, </w:t>
      </w:r>
      <w:proofErr w:type="spellStart"/>
      <w:r w:rsidRPr="00AE7A50">
        <w:rPr>
          <w:rFonts w:ascii="Arial" w:hAnsi="Arial" w:cs="Arial"/>
          <w:sz w:val="16"/>
          <w:szCs w:val="16"/>
        </w:rPr>
        <w:t>Qiu’ai</w:t>
      </w:r>
      <w:proofErr w:type="spellEnd"/>
      <w:r w:rsidRPr="00AE7A50">
        <w:rPr>
          <w:rFonts w:ascii="Arial" w:hAnsi="Arial" w:cs="Arial"/>
          <w:sz w:val="16"/>
          <w:szCs w:val="16"/>
        </w:rPr>
        <w:t xml:space="preserve">, </w:t>
      </w:r>
      <w:proofErr w:type="spellStart"/>
      <w:r w:rsidRPr="00AE7A50">
        <w:rPr>
          <w:rFonts w:ascii="Arial" w:hAnsi="Arial" w:cs="Arial"/>
          <w:sz w:val="16"/>
          <w:szCs w:val="16"/>
        </w:rPr>
        <w:t>Ningbo</w:t>
      </w:r>
      <w:proofErr w:type="spellEnd"/>
      <w:r w:rsidRPr="00AE7A50">
        <w:rPr>
          <w:rFonts w:ascii="Arial" w:hAnsi="Arial" w:cs="Arial"/>
          <w:sz w:val="16"/>
          <w:szCs w:val="16"/>
        </w:rPr>
        <w:t xml:space="preserve">, </w:t>
      </w:r>
      <w:proofErr w:type="spellStart"/>
      <w:r w:rsidRPr="00AE7A50">
        <w:rPr>
          <w:rFonts w:ascii="Arial" w:hAnsi="Arial" w:cs="Arial"/>
          <w:sz w:val="16"/>
          <w:szCs w:val="16"/>
        </w:rPr>
        <w:t>China</w:t>
      </w:r>
      <w:proofErr w:type="spellEnd"/>
      <w:r w:rsidRPr="00AE7A50">
        <w:rPr>
          <w:rFonts w:ascii="Arial" w:hAnsi="Arial" w:cs="Arial"/>
          <w:sz w:val="16"/>
          <w:szCs w:val="16"/>
        </w:rPr>
        <w:t>/ООО "</w:t>
      </w:r>
      <w:proofErr w:type="spellStart"/>
      <w:r w:rsidRPr="00AE7A50">
        <w:rPr>
          <w:rFonts w:ascii="Arial" w:hAnsi="Arial" w:cs="Arial"/>
          <w:sz w:val="16"/>
          <w:szCs w:val="16"/>
        </w:rPr>
        <w:t>Нингбо</w:t>
      </w:r>
      <w:proofErr w:type="spellEnd"/>
      <w:r w:rsidRPr="00AE7A50">
        <w:rPr>
          <w:rFonts w:ascii="Arial" w:hAnsi="Arial" w:cs="Arial"/>
          <w:sz w:val="16"/>
          <w:szCs w:val="16"/>
        </w:rPr>
        <w:t xml:space="preserve"> </w:t>
      </w:r>
      <w:proofErr w:type="spellStart"/>
      <w:r w:rsidRPr="00AE7A50">
        <w:rPr>
          <w:rFonts w:ascii="Arial" w:hAnsi="Arial" w:cs="Arial"/>
          <w:sz w:val="16"/>
          <w:szCs w:val="16"/>
        </w:rPr>
        <w:t>Юсинг</w:t>
      </w:r>
      <w:proofErr w:type="spellEnd"/>
      <w:r w:rsidRPr="00AE7A50">
        <w:rPr>
          <w:rFonts w:ascii="Arial" w:hAnsi="Arial" w:cs="Arial"/>
          <w:sz w:val="16"/>
          <w:szCs w:val="16"/>
        </w:rPr>
        <w:t xml:space="preserve"> </w:t>
      </w:r>
      <w:proofErr w:type="spellStart"/>
      <w:r w:rsidRPr="00AE7A50">
        <w:rPr>
          <w:rFonts w:ascii="Arial" w:hAnsi="Arial" w:cs="Arial"/>
          <w:sz w:val="16"/>
          <w:szCs w:val="16"/>
        </w:rPr>
        <w:t>Электроникс</w:t>
      </w:r>
      <w:proofErr w:type="spellEnd"/>
      <w:r w:rsidRPr="00AE7A50">
        <w:rPr>
          <w:rFonts w:ascii="Arial" w:hAnsi="Arial" w:cs="Arial"/>
          <w:sz w:val="16"/>
          <w:szCs w:val="16"/>
        </w:rPr>
        <w:t xml:space="preserve"> Компания", зона </w:t>
      </w:r>
      <w:proofErr w:type="spellStart"/>
      <w:r w:rsidRPr="00AE7A50">
        <w:rPr>
          <w:rFonts w:ascii="Arial" w:hAnsi="Arial" w:cs="Arial"/>
          <w:sz w:val="16"/>
          <w:szCs w:val="16"/>
        </w:rPr>
        <w:t>Цивил</w:t>
      </w:r>
      <w:proofErr w:type="spellEnd"/>
      <w:r w:rsidRPr="00AE7A50">
        <w:rPr>
          <w:rFonts w:ascii="Arial" w:hAnsi="Arial" w:cs="Arial"/>
          <w:sz w:val="16"/>
          <w:szCs w:val="16"/>
        </w:rPr>
        <w:t xml:space="preserve"> Индастриал, населенный пункт </w:t>
      </w:r>
      <w:proofErr w:type="spellStart"/>
      <w:r w:rsidRPr="00AE7A50">
        <w:rPr>
          <w:rFonts w:ascii="Arial" w:hAnsi="Arial" w:cs="Arial"/>
          <w:sz w:val="16"/>
          <w:szCs w:val="16"/>
        </w:rPr>
        <w:t>Пуген</w:t>
      </w:r>
      <w:proofErr w:type="spellEnd"/>
      <w:r w:rsidRPr="00AE7A50">
        <w:rPr>
          <w:rFonts w:ascii="Arial" w:hAnsi="Arial" w:cs="Arial"/>
          <w:sz w:val="16"/>
          <w:szCs w:val="16"/>
        </w:rPr>
        <w:t xml:space="preserve">, </w:t>
      </w:r>
      <w:proofErr w:type="spellStart"/>
      <w:r w:rsidRPr="00AE7A50">
        <w:rPr>
          <w:rFonts w:ascii="Arial" w:hAnsi="Arial" w:cs="Arial"/>
          <w:sz w:val="16"/>
          <w:szCs w:val="16"/>
        </w:rPr>
        <w:t>Цюай</w:t>
      </w:r>
      <w:proofErr w:type="spellEnd"/>
      <w:r w:rsidRPr="00AE7A50">
        <w:rPr>
          <w:rFonts w:ascii="Arial" w:hAnsi="Arial" w:cs="Arial"/>
          <w:sz w:val="16"/>
          <w:szCs w:val="16"/>
        </w:rPr>
        <w:t xml:space="preserve">, г. </w:t>
      </w:r>
      <w:proofErr w:type="spellStart"/>
      <w:r w:rsidRPr="00AE7A50">
        <w:rPr>
          <w:rFonts w:ascii="Arial" w:hAnsi="Arial" w:cs="Arial"/>
          <w:sz w:val="16"/>
          <w:szCs w:val="16"/>
        </w:rPr>
        <w:t>Нингбо</w:t>
      </w:r>
      <w:proofErr w:type="spellEnd"/>
      <w:r w:rsidRPr="00AE7A50">
        <w:rPr>
          <w:rFonts w:ascii="Arial" w:hAnsi="Arial" w:cs="Arial"/>
          <w:sz w:val="16"/>
          <w:szCs w:val="16"/>
        </w:rPr>
        <w:t xml:space="preserve">, Китай. Официальный представитель в РФ: ООО «ФЕРОН» 129110, г. Москва, ул. Гиляровского, д.65, стр. 1, этаж 5, помещение XVI, комната 41, телефон +7 (499) 394-10-52, </w:t>
      </w:r>
      <w:hyperlink r:id="rId6" w:history="1">
        <w:r w:rsidRPr="00AE7A50">
          <w:rPr>
            <w:rFonts w:ascii="Arial" w:hAnsi="Arial" w:cs="Arial"/>
            <w:sz w:val="16"/>
            <w:szCs w:val="16"/>
          </w:rPr>
          <w:t>www.feron.ru</w:t>
        </w:r>
      </w:hyperlink>
      <w:r w:rsidRPr="00AE7A50">
        <w:rPr>
          <w:rFonts w:ascii="Arial" w:hAnsi="Arial" w:cs="Arial"/>
          <w:sz w:val="16"/>
          <w:szCs w:val="16"/>
        </w:rPr>
        <w:t>. Импортер: ООО «СИЛА СВЕТА» Россия, 117405, г. Москва, ул. Дорожная, д. 48, тел. +7(499)394-69-26</w:t>
      </w:r>
      <w:r w:rsidR="00656CE7">
        <w:rPr>
          <w:rFonts w:ascii="Arial" w:hAnsi="Arial" w:cs="Arial"/>
          <w:sz w:val="16"/>
          <w:szCs w:val="16"/>
        </w:rPr>
        <w:t>.</w:t>
      </w:r>
    </w:p>
    <w:p w:rsidR="00056979" w:rsidRPr="000D73DC" w:rsidRDefault="00C3656D" w:rsidP="00C3656D">
      <w:pPr>
        <w:pStyle w:val="a3"/>
        <w:rPr>
          <w:rFonts w:ascii="Arial" w:hAnsi="Arial" w:cs="Arial"/>
          <w:sz w:val="16"/>
          <w:szCs w:val="16"/>
        </w:rPr>
      </w:pPr>
      <w:r w:rsidRPr="00AE7A50">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0D73DC" w:rsidRDefault="00656CE7" w:rsidP="009C3262">
      <w:pPr>
        <w:pStyle w:val="a3"/>
        <w:numPr>
          <w:ilvl w:val="0"/>
          <w:numId w:val="1"/>
        </w:numPr>
        <w:spacing w:after="0"/>
        <w:ind w:left="714" w:hanging="357"/>
        <w:rPr>
          <w:rFonts w:ascii="Arial" w:hAnsi="Arial" w:cs="Arial"/>
          <w:b/>
          <w:sz w:val="16"/>
          <w:szCs w:val="16"/>
        </w:rPr>
      </w:pPr>
      <w:r>
        <w:rPr>
          <w:rFonts w:ascii="Arial" w:hAnsi="Arial" w:cs="Arial"/>
          <w:b/>
          <w:sz w:val="16"/>
          <w:szCs w:val="16"/>
        </w:rPr>
        <w:t>Гарантийные обязательства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Срок гарантийного обслуживания светильника составляет 2 года (24 месяца) с момента продажи. Гарантия предоставляется на работоспособность светодиодного модуля и электронных компонентов светильника.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0D73DC">
        <w:rPr>
          <w:rFonts w:ascii="Arial" w:hAnsi="Arial" w:cs="Arial"/>
          <w:sz w:val="16"/>
          <w:szCs w:val="16"/>
        </w:rPr>
        <w:t>стикерованием</w:t>
      </w:r>
      <w:proofErr w:type="spellEnd"/>
      <w:r w:rsidRPr="000D73DC">
        <w:rPr>
          <w:rFonts w:ascii="Arial" w:hAnsi="Arial" w:cs="Arial"/>
          <w:sz w:val="16"/>
          <w:szCs w:val="16"/>
        </w:rPr>
        <w:t xml:space="preserve">. </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94140D"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Срок службы изделия 5 лет.</w:t>
      </w:r>
    </w:p>
    <w:p w:rsidR="004F7CDC" w:rsidRPr="000D73DC" w:rsidRDefault="004F7CDC" w:rsidP="004F7CDC">
      <w:pPr>
        <w:spacing w:after="0" w:line="240" w:lineRule="auto"/>
        <w:rPr>
          <w:rFonts w:ascii="Arial" w:hAnsi="Arial" w:cs="Arial"/>
          <w:sz w:val="16"/>
          <w:szCs w:val="16"/>
        </w:rPr>
      </w:pPr>
    </w:p>
    <w:p w:rsidR="00A167D2" w:rsidRPr="000D73DC" w:rsidRDefault="00A167D2" w:rsidP="00A167D2">
      <w:pPr>
        <w:pStyle w:val="a3"/>
        <w:spacing w:after="60" w:line="240" w:lineRule="auto"/>
        <w:ind w:left="1440"/>
        <w:jc w:val="center"/>
        <w:rPr>
          <w:rFonts w:ascii="Arial" w:hAnsi="Arial" w:cs="Arial"/>
          <w:sz w:val="16"/>
          <w:szCs w:val="16"/>
        </w:rPr>
      </w:pPr>
      <w:r w:rsidRPr="000D73DC">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0D73DC">
        <w:rPr>
          <w:rFonts w:ascii="Arial" w:hAnsi="Arial" w:cs="Arial"/>
          <w:noProof/>
          <w:sz w:val="16"/>
          <w:szCs w:val="16"/>
        </w:rPr>
        <w:drawing>
          <wp:inline distT="0" distB="0" distL="0" distR="0">
            <wp:extent cx="254000" cy="25400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Pr="000D73DC">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E703EB" w:rsidRPr="000D73DC">
        <w:rPr>
          <w:rFonts w:ascii="Arial" w:hAnsi="Arial" w:cs="Arial"/>
          <w:noProof/>
          <w:sz w:val="16"/>
          <w:szCs w:val="16"/>
        </w:rPr>
        <w:drawing>
          <wp:inline distT="0" distB="0" distL="0" distR="0" wp14:anchorId="69D17AFF" wp14:editId="24687104">
            <wp:extent cx="301672" cy="301672"/>
            <wp:effectExtent l="19050" t="0" r="3128"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01603" cy="301603"/>
                    </a:xfrm>
                    <a:prstGeom prst="rect">
                      <a:avLst/>
                    </a:prstGeom>
                    <a:noFill/>
                    <a:ln w="9525">
                      <a:noFill/>
                      <a:miter lim="800000"/>
                      <a:headEnd/>
                      <a:tailEnd/>
                    </a:ln>
                  </pic:spPr>
                </pic:pic>
              </a:graphicData>
            </a:graphic>
          </wp:inline>
        </w:drawing>
      </w:r>
      <w:r w:rsidR="00492461" w:rsidRPr="000D73DC">
        <w:rPr>
          <w:rFonts w:ascii="Arial" w:hAnsi="Arial" w:cs="Arial"/>
          <w:sz w:val="16"/>
          <w:szCs w:val="16"/>
        </w:rPr>
        <w:t xml:space="preserve"> </w:t>
      </w:r>
    </w:p>
    <w:p w:rsidR="004F7CDC" w:rsidRPr="000D73DC" w:rsidRDefault="004F7CDC" w:rsidP="004F7CDC">
      <w:pPr>
        <w:spacing w:after="0" w:line="240" w:lineRule="auto"/>
        <w:rPr>
          <w:rFonts w:ascii="Arial" w:hAnsi="Arial" w:cs="Arial"/>
          <w:sz w:val="16"/>
          <w:szCs w:val="16"/>
        </w:rPr>
      </w:pPr>
    </w:p>
    <w:p w:rsidR="004F7CDC" w:rsidRPr="000D73DC" w:rsidRDefault="004F7CDC" w:rsidP="004F7CDC">
      <w:pPr>
        <w:spacing w:after="0" w:line="240" w:lineRule="auto"/>
        <w:rPr>
          <w:rFonts w:ascii="Arial" w:hAnsi="Arial" w:cs="Arial"/>
          <w:sz w:val="16"/>
          <w:szCs w:val="16"/>
        </w:rPr>
      </w:pPr>
      <w:r w:rsidRPr="000D73DC">
        <w:rPr>
          <w:rFonts w:ascii="Arial" w:hAnsi="Arial" w:cs="Arial"/>
          <w:sz w:val="16"/>
          <w:szCs w:val="16"/>
        </w:rPr>
        <w:t xml:space="preserve">                  </w:t>
      </w:r>
    </w:p>
    <w:sectPr w:rsidR="004F7CDC" w:rsidRPr="000D73DC" w:rsidSect="00FF2D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42270"/>
    <w:multiLevelType w:val="hybridMultilevel"/>
    <w:tmpl w:val="BB0A0364"/>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1B91093"/>
    <w:multiLevelType w:val="hybridMultilevel"/>
    <w:tmpl w:val="1BEC8AA6"/>
    <w:lvl w:ilvl="0" w:tplc="B77215B6">
      <w:start w:val="1"/>
      <w:numFmt w:val="decimal"/>
      <w:lvlText w:val="5.%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1B05860"/>
    <w:multiLevelType w:val="hybridMultilevel"/>
    <w:tmpl w:val="A87AE1D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5025A60"/>
    <w:multiLevelType w:val="hybridMultilevel"/>
    <w:tmpl w:val="C110F93C"/>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CFB6CA5"/>
    <w:multiLevelType w:val="multilevel"/>
    <w:tmpl w:val="834A4C1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514D2C4B"/>
    <w:multiLevelType w:val="hybridMultilevel"/>
    <w:tmpl w:val="48929E36"/>
    <w:lvl w:ilvl="0" w:tplc="6DC480A8">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56442BAB"/>
    <w:multiLevelType w:val="hybridMultilevel"/>
    <w:tmpl w:val="A1DAD42A"/>
    <w:lvl w:ilvl="0" w:tplc="E1A4E4D0">
      <w:start w:val="1"/>
      <w:numFmt w:val="decimal"/>
      <w:lvlText w:val="4.%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7CE7096E"/>
    <w:multiLevelType w:val="hybridMultilevel"/>
    <w:tmpl w:val="DFB2400A"/>
    <w:lvl w:ilvl="0" w:tplc="CDE462AC">
      <w:start w:val="1"/>
      <w:numFmt w:val="decimal"/>
      <w:lvlText w:val="3.%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num>
  <w:num w:numId="8">
    <w:abstractNumId w:val="6"/>
  </w:num>
  <w:num w:numId="9">
    <w:abstractNumId w:val="1"/>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27004"/>
    <w:rsid w:val="00056979"/>
    <w:rsid w:val="00065BB5"/>
    <w:rsid w:val="000A3C03"/>
    <w:rsid w:val="000D73DC"/>
    <w:rsid w:val="000E1DCE"/>
    <w:rsid w:val="001205D5"/>
    <w:rsid w:val="00150118"/>
    <w:rsid w:val="00150486"/>
    <w:rsid w:val="0016587B"/>
    <w:rsid w:val="00167812"/>
    <w:rsid w:val="00187F76"/>
    <w:rsid w:val="00210872"/>
    <w:rsid w:val="00267FD5"/>
    <w:rsid w:val="002E0244"/>
    <w:rsid w:val="0030061C"/>
    <w:rsid w:val="0031523A"/>
    <w:rsid w:val="00366EB5"/>
    <w:rsid w:val="00370D19"/>
    <w:rsid w:val="00374CA1"/>
    <w:rsid w:val="0039170B"/>
    <w:rsid w:val="003F0388"/>
    <w:rsid w:val="003F05C9"/>
    <w:rsid w:val="00417BF5"/>
    <w:rsid w:val="00430420"/>
    <w:rsid w:val="0045705C"/>
    <w:rsid w:val="00484E50"/>
    <w:rsid w:val="004905D9"/>
    <w:rsid w:val="00492461"/>
    <w:rsid w:val="004A03FF"/>
    <w:rsid w:val="004F7CDC"/>
    <w:rsid w:val="0051056A"/>
    <w:rsid w:val="005461A4"/>
    <w:rsid w:val="00554E52"/>
    <w:rsid w:val="00583342"/>
    <w:rsid w:val="00593CAB"/>
    <w:rsid w:val="00594C10"/>
    <w:rsid w:val="005B0F8A"/>
    <w:rsid w:val="005D53C1"/>
    <w:rsid w:val="005E3268"/>
    <w:rsid w:val="005F4919"/>
    <w:rsid w:val="006031FF"/>
    <w:rsid w:val="006335C7"/>
    <w:rsid w:val="00640187"/>
    <w:rsid w:val="00656CE7"/>
    <w:rsid w:val="00660145"/>
    <w:rsid w:val="006802E4"/>
    <w:rsid w:val="0070357B"/>
    <w:rsid w:val="00724800"/>
    <w:rsid w:val="007753E4"/>
    <w:rsid w:val="007923EB"/>
    <w:rsid w:val="007C3333"/>
    <w:rsid w:val="007E72C5"/>
    <w:rsid w:val="00877034"/>
    <w:rsid w:val="00896AA0"/>
    <w:rsid w:val="008F42D2"/>
    <w:rsid w:val="009302CC"/>
    <w:rsid w:val="0094140D"/>
    <w:rsid w:val="009779B9"/>
    <w:rsid w:val="009C3262"/>
    <w:rsid w:val="009C6303"/>
    <w:rsid w:val="00A167D2"/>
    <w:rsid w:val="00A5556E"/>
    <w:rsid w:val="00A64106"/>
    <w:rsid w:val="00A801EE"/>
    <w:rsid w:val="00A94F0C"/>
    <w:rsid w:val="00AA3B6D"/>
    <w:rsid w:val="00AC1F88"/>
    <w:rsid w:val="00B2480E"/>
    <w:rsid w:val="00B42CFF"/>
    <w:rsid w:val="00B62B4A"/>
    <w:rsid w:val="00B950FC"/>
    <w:rsid w:val="00BA5BC3"/>
    <w:rsid w:val="00BB4683"/>
    <w:rsid w:val="00BE351E"/>
    <w:rsid w:val="00BE5BEE"/>
    <w:rsid w:val="00BF5140"/>
    <w:rsid w:val="00C3656D"/>
    <w:rsid w:val="00C62937"/>
    <w:rsid w:val="00CC225E"/>
    <w:rsid w:val="00D603B1"/>
    <w:rsid w:val="00DB6D95"/>
    <w:rsid w:val="00DC5784"/>
    <w:rsid w:val="00DD3631"/>
    <w:rsid w:val="00DE3DC0"/>
    <w:rsid w:val="00E0488D"/>
    <w:rsid w:val="00E26A6D"/>
    <w:rsid w:val="00E453CA"/>
    <w:rsid w:val="00E703EB"/>
    <w:rsid w:val="00ED343C"/>
    <w:rsid w:val="00F51802"/>
    <w:rsid w:val="00F616B5"/>
    <w:rsid w:val="00F67AAC"/>
    <w:rsid w:val="00F73BCF"/>
    <w:rsid w:val="00F75FD8"/>
    <w:rsid w:val="00F966FF"/>
    <w:rsid w:val="00FA4C7C"/>
    <w:rsid w:val="00FF2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DB8E1"/>
  <w15:docId w15:val="{1B4CD250-ACF7-478F-98AD-E6C22B5D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9C32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312314">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ron.ru" TargetMode="External"/><Relationship Id="rId11" Type="http://schemas.openxmlformats.org/officeDocument/2006/relationships/fontTable" Target="fontTable.xml"/><Relationship Id="rId5" Type="http://schemas.openxmlformats.org/officeDocument/2006/relationships/hyperlink" Target="http://aver.ru/all/novyy-standart-kachestva-elektroenergii/"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1200</Words>
  <Characters>6841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12</cp:revision>
  <dcterms:created xsi:type="dcterms:W3CDTF">2020-03-23T08:42:00Z</dcterms:created>
  <dcterms:modified xsi:type="dcterms:W3CDTF">2021-05-27T14:22:00Z</dcterms:modified>
</cp:coreProperties>
</file>