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E8C" w:rsidRPr="00B7254E" w:rsidRDefault="00BB60FC" w:rsidP="00B7254E">
      <w:pPr>
        <w:jc w:val="center"/>
        <w:rPr>
          <w:rFonts w:ascii="Arial" w:hAnsi="Arial" w:cs="Arial"/>
          <w:b/>
          <w:caps/>
          <w:sz w:val="16"/>
          <w:szCs w:val="16"/>
        </w:rPr>
      </w:pPr>
      <w:r w:rsidRPr="00B7254E">
        <w:rPr>
          <w:rFonts w:ascii="Arial" w:hAnsi="Arial" w:cs="Arial"/>
          <w:b/>
          <w:caps/>
          <w:sz w:val="16"/>
          <w:szCs w:val="16"/>
        </w:rPr>
        <w:t>светильник</w:t>
      </w:r>
      <w:r w:rsidR="00EA3C26" w:rsidRPr="00B7254E">
        <w:rPr>
          <w:rFonts w:ascii="Arial" w:hAnsi="Arial" w:cs="Arial"/>
          <w:b/>
          <w:caps/>
          <w:sz w:val="16"/>
          <w:szCs w:val="16"/>
        </w:rPr>
        <w:t>и</w:t>
      </w:r>
      <w:r w:rsidR="00FA46CB" w:rsidRPr="00B7254E">
        <w:rPr>
          <w:rFonts w:ascii="Arial" w:hAnsi="Arial" w:cs="Arial"/>
          <w:b/>
          <w:caps/>
          <w:sz w:val="16"/>
          <w:szCs w:val="16"/>
        </w:rPr>
        <w:t xml:space="preserve"> настольные общего назначения светодиодные</w:t>
      </w:r>
      <w:r w:rsidRPr="00B7254E">
        <w:rPr>
          <w:rFonts w:ascii="Arial" w:hAnsi="Arial" w:cs="Arial"/>
          <w:b/>
          <w:caps/>
          <w:sz w:val="16"/>
          <w:szCs w:val="16"/>
        </w:rPr>
        <w:t xml:space="preserve"> </w:t>
      </w:r>
      <w:r w:rsidR="00EA3C26" w:rsidRPr="00B7254E">
        <w:rPr>
          <w:rFonts w:ascii="Arial" w:hAnsi="Arial" w:cs="Arial"/>
          <w:b/>
          <w:caps/>
          <w:sz w:val="16"/>
          <w:szCs w:val="16"/>
        </w:rPr>
        <w:t>ТМ «</w:t>
      </w:r>
      <w:r w:rsidR="00EA3C26" w:rsidRPr="00B7254E">
        <w:rPr>
          <w:rFonts w:ascii="Arial" w:hAnsi="Arial" w:cs="Arial"/>
          <w:b/>
          <w:caps/>
          <w:sz w:val="16"/>
          <w:szCs w:val="16"/>
          <w:lang w:val="en-US"/>
        </w:rPr>
        <w:t>FERON</w:t>
      </w:r>
      <w:r w:rsidR="00EA3C26" w:rsidRPr="00B7254E">
        <w:rPr>
          <w:rFonts w:ascii="Arial" w:hAnsi="Arial" w:cs="Arial"/>
          <w:b/>
          <w:caps/>
          <w:sz w:val="16"/>
          <w:szCs w:val="16"/>
        </w:rPr>
        <w:t>»</w:t>
      </w:r>
      <w:r w:rsidR="00F8149F" w:rsidRPr="00B7254E">
        <w:rPr>
          <w:rFonts w:ascii="Arial" w:hAnsi="Arial" w:cs="Arial"/>
          <w:b/>
          <w:caps/>
          <w:sz w:val="16"/>
          <w:szCs w:val="16"/>
        </w:rPr>
        <w:t xml:space="preserve"> </w:t>
      </w:r>
      <w:r w:rsidR="00FA46CB" w:rsidRPr="00B7254E">
        <w:rPr>
          <w:rFonts w:ascii="Arial" w:hAnsi="Arial" w:cs="Arial"/>
          <w:b/>
          <w:caps/>
          <w:sz w:val="16"/>
          <w:szCs w:val="16"/>
        </w:rPr>
        <w:t xml:space="preserve">серии </w:t>
      </w:r>
      <w:r w:rsidR="00F8149F" w:rsidRPr="00B7254E">
        <w:rPr>
          <w:rFonts w:ascii="Arial" w:hAnsi="Arial" w:cs="Arial"/>
          <w:b/>
          <w:caps/>
          <w:sz w:val="16"/>
          <w:szCs w:val="16"/>
          <w:lang w:val="en-US"/>
        </w:rPr>
        <w:t>DE</w:t>
      </w:r>
    </w:p>
    <w:p w:rsidR="00BB60FC" w:rsidRPr="00B7254E" w:rsidRDefault="00BB60FC" w:rsidP="00B7254E">
      <w:pPr>
        <w:jc w:val="center"/>
        <w:rPr>
          <w:rFonts w:ascii="Arial" w:hAnsi="Arial" w:cs="Arial"/>
          <w:b/>
          <w:sz w:val="16"/>
          <w:szCs w:val="16"/>
        </w:rPr>
      </w:pPr>
      <w:r w:rsidRPr="00B7254E">
        <w:rPr>
          <w:rFonts w:ascii="Arial" w:hAnsi="Arial" w:cs="Arial"/>
          <w:b/>
          <w:sz w:val="16"/>
          <w:szCs w:val="16"/>
        </w:rPr>
        <w:t>Инструкция по эксплуатации</w:t>
      </w:r>
      <w:r w:rsidR="00FA46CB" w:rsidRPr="00B7254E">
        <w:rPr>
          <w:rFonts w:ascii="Arial" w:hAnsi="Arial" w:cs="Arial"/>
          <w:b/>
          <w:sz w:val="16"/>
          <w:szCs w:val="16"/>
        </w:rPr>
        <w:t xml:space="preserve"> и технический паспорт</w:t>
      </w:r>
    </w:p>
    <w:p w:rsidR="00BB60FC" w:rsidRPr="00B7254E" w:rsidRDefault="00BB60FC" w:rsidP="00B7254E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sz w:val="16"/>
          <w:szCs w:val="16"/>
        </w:rPr>
      </w:pPr>
      <w:r w:rsidRPr="00B7254E">
        <w:rPr>
          <w:rFonts w:ascii="Arial" w:hAnsi="Arial" w:cs="Arial"/>
          <w:b/>
          <w:sz w:val="16"/>
          <w:szCs w:val="16"/>
        </w:rPr>
        <w:t>Описание</w:t>
      </w:r>
      <w:r w:rsidR="009410FE" w:rsidRPr="00B7254E">
        <w:rPr>
          <w:rFonts w:ascii="Arial" w:hAnsi="Arial" w:cs="Arial"/>
          <w:b/>
          <w:sz w:val="16"/>
          <w:szCs w:val="16"/>
        </w:rPr>
        <w:t>.</w:t>
      </w:r>
    </w:p>
    <w:p w:rsidR="00BB60FC" w:rsidRPr="00B7254E" w:rsidRDefault="00EA3C26" w:rsidP="00B7254E">
      <w:pPr>
        <w:pStyle w:val="a3"/>
        <w:numPr>
          <w:ilvl w:val="0"/>
          <w:numId w:val="10"/>
        </w:numPr>
        <w:jc w:val="both"/>
        <w:rPr>
          <w:rFonts w:ascii="Arial" w:hAnsi="Arial" w:cs="Arial"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>Настольные</w:t>
      </w:r>
      <w:r w:rsidR="00FA46CB" w:rsidRPr="00B7254E">
        <w:rPr>
          <w:rFonts w:ascii="Arial" w:hAnsi="Arial" w:cs="Arial"/>
          <w:sz w:val="16"/>
          <w:szCs w:val="16"/>
        </w:rPr>
        <w:t xml:space="preserve"> светодиодные</w:t>
      </w:r>
      <w:r w:rsidRPr="00B7254E">
        <w:rPr>
          <w:rFonts w:ascii="Arial" w:hAnsi="Arial" w:cs="Arial"/>
          <w:sz w:val="16"/>
          <w:szCs w:val="16"/>
        </w:rPr>
        <w:t xml:space="preserve"> светильники </w:t>
      </w:r>
      <w:proofErr w:type="spellStart"/>
      <w:r w:rsidRPr="00B7254E">
        <w:rPr>
          <w:rFonts w:ascii="Arial" w:hAnsi="Arial" w:cs="Arial"/>
          <w:sz w:val="16"/>
          <w:szCs w:val="16"/>
        </w:rPr>
        <w:t>тм</w:t>
      </w:r>
      <w:proofErr w:type="spellEnd"/>
      <w:r w:rsidRPr="00B7254E">
        <w:rPr>
          <w:rFonts w:ascii="Arial" w:hAnsi="Arial" w:cs="Arial"/>
          <w:sz w:val="16"/>
          <w:szCs w:val="16"/>
        </w:rPr>
        <w:t xml:space="preserve"> «</w:t>
      </w:r>
      <w:r w:rsidRPr="00B7254E">
        <w:rPr>
          <w:rFonts w:ascii="Arial" w:hAnsi="Arial" w:cs="Arial"/>
          <w:sz w:val="16"/>
          <w:szCs w:val="16"/>
          <w:lang w:val="en-US"/>
        </w:rPr>
        <w:t>FERON</w:t>
      </w:r>
      <w:r w:rsidRPr="00B7254E">
        <w:rPr>
          <w:rFonts w:ascii="Arial" w:hAnsi="Arial" w:cs="Arial"/>
          <w:sz w:val="16"/>
          <w:szCs w:val="16"/>
        </w:rPr>
        <w:t>» предназначены</w:t>
      </w:r>
      <w:r w:rsidR="00FA46CB" w:rsidRPr="00B7254E">
        <w:rPr>
          <w:rFonts w:ascii="Arial" w:hAnsi="Arial" w:cs="Arial"/>
          <w:sz w:val="16"/>
          <w:szCs w:val="16"/>
        </w:rPr>
        <w:t xml:space="preserve"> для</w:t>
      </w:r>
      <w:r w:rsidRPr="00B7254E">
        <w:rPr>
          <w:rFonts w:ascii="Arial" w:hAnsi="Arial" w:cs="Arial"/>
          <w:sz w:val="16"/>
          <w:szCs w:val="16"/>
        </w:rPr>
        <w:t xml:space="preserve"> местной подсветки рабочей поверхности.</w:t>
      </w:r>
    </w:p>
    <w:p w:rsidR="0015379D" w:rsidRDefault="005A1611" w:rsidP="00B7254E">
      <w:pPr>
        <w:pStyle w:val="a3"/>
        <w:numPr>
          <w:ilvl w:val="0"/>
          <w:numId w:val="10"/>
        </w:numPr>
        <w:jc w:val="both"/>
        <w:rPr>
          <w:rFonts w:ascii="Arial" w:hAnsi="Arial" w:cs="Arial"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>Светильники оснащены кнопкой сенсорного управления. Включение и выключение светильника,</w:t>
      </w:r>
      <w:r w:rsidR="003E529A" w:rsidRPr="003E529A">
        <w:rPr>
          <w:rFonts w:ascii="Arial" w:hAnsi="Arial" w:cs="Arial"/>
          <w:sz w:val="16"/>
          <w:szCs w:val="16"/>
        </w:rPr>
        <w:t xml:space="preserve"> </w:t>
      </w:r>
      <w:r w:rsidR="003E529A">
        <w:rPr>
          <w:rFonts w:ascii="Arial" w:hAnsi="Arial" w:cs="Arial"/>
          <w:sz w:val="16"/>
          <w:szCs w:val="16"/>
        </w:rPr>
        <w:t>смена цветовой температуры,</w:t>
      </w:r>
      <w:r w:rsidRPr="00B7254E">
        <w:rPr>
          <w:rFonts w:ascii="Arial" w:hAnsi="Arial" w:cs="Arial"/>
          <w:sz w:val="16"/>
          <w:szCs w:val="16"/>
        </w:rPr>
        <w:t xml:space="preserve"> а также управление яркостью свечения </w:t>
      </w:r>
      <w:r w:rsidR="00115DED" w:rsidRPr="00B7254E">
        <w:rPr>
          <w:rFonts w:ascii="Arial" w:hAnsi="Arial" w:cs="Arial"/>
          <w:sz w:val="16"/>
          <w:szCs w:val="16"/>
        </w:rPr>
        <w:t>осуществляет</w:t>
      </w:r>
      <w:r w:rsidRPr="00B7254E">
        <w:rPr>
          <w:rFonts w:ascii="Arial" w:hAnsi="Arial" w:cs="Arial"/>
          <w:sz w:val="16"/>
          <w:szCs w:val="16"/>
        </w:rPr>
        <w:t>ся нажатием сенсорной кнопки.</w:t>
      </w:r>
    </w:p>
    <w:p w:rsidR="008B33C7" w:rsidRPr="00B7254E" w:rsidRDefault="008B33C7" w:rsidP="00B7254E">
      <w:pPr>
        <w:pStyle w:val="a3"/>
        <w:numPr>
          <w:ilvl w:val="0"/>
          <w:numId w:val="10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Светильник оснащен беспроводной зарядкой с выходной мощностью 10Вт и </w:t>
      </w:r>
      <w:r>
        <w:rPr>
          <w:rFonts w:ascii="Arial" w:hAnsi="Arial" w:cs="Arial"/>
          <w:sz w:val="16"/>
          <w:szCs w:val="16"/>
          <w:lang w:val="en-US"/>
        </w:rPr>
        <w:t>USB</w:t>
      </w:r>
      <w:r w:rsidRPr="008B33C7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>разъемом с выходной мощностью 5Вт.</w:t>
      </w:r>
    </w:p>
    <w:p w:rsidR="00F8149F" w:rsidRPr="00B7254E" w:rsidRDefault="003769EC" w:rsidP="00B7254E">
      <w:pPr>
        <w:pStyle w:val="a3"/>
        <w:numPr>
          <w:ilvl w:val="0"/>
          <w:numId w:val="10"/>
        </w:numPr>
        <w:jc w:val="both"/>
        <w:rPr>
          <w:rFonts w:ascii="Arial" w:hAnsi="Arial" w:cs="Arial"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 xml:space="preserve">Светильники являются низковольтными осветительными приборами, которые предназначены для работы от источника постоянного тока </w:t>
      </w:r>
      <w:r w:rsidRPr="00B7254E">
        <w:rPr>
          <w:rFonts w:ascii="Arial" w:hAnsi="Arial" w:cs="Arial"/>
          <w:sz w:val="16"/>
          <w:szCs w:val="16"/>
          <w:lang w:val="en-US"/>
        </w:rPr>
        <w:t>DC</w:t>
      </w:r>
      <w:r w:rsidRPr="00B7254E">
        <w:rPr>
          <w:rFonts w:ascii="Arial" w:hAnsi="Arial" w:cs="Arial"/>
          <w:sz w:val="16"/>
          <w:szCs w:val="16"/>
        </w:rPr>
        <w:t xml:space="preserve"> со стабилизированным выходным напряжением 12В (блок питания входит в комплект поставки).</w:t>
      </w:r>
    </w:p>
    <w:p w:rsidR="008A67BD" w:rsidRPr="00B7254E" w:rsidRDefault="008A67BD" w:rsidP="00B7254E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sz w:val="16"/>
          <w:szCs w:val="16"/>
        </w:rPr>
      </w:pPr>
      <w:r w:rsidRPr="00B7254E">
        <w:rPr>
          <w:rFonts w:ascii="Arial" w:hAnsi="Arial" w:cs="Arial"/>
          <w:b/>
          <w:sz w:val="16"/>
          <w:szCs w:val="16"/>
        </w:rPr>
        <w:t>Технические характеристики</w:t>
      </w:r>
      <w:r w:rsidR="009410FE" w:rsidRPr="00B7254E">
        <w:rPr>
          <w:rFonts w:ascii="Arial" w:hAnsi="Arial" w:cs="Arial"/>
          <w:b/>
          <w:sz w:val="16"/>
          <w:szCs w:val="16"/>
        </w:rPr>
        <w:t>.</w:t>
      </w:r>
    </w:p>
    <w:tbl>
      <w:tblPr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4"/>
        <w:gridCol w:w="3381"/>
        <w:gridCol w:w="3064"/>
      </w:tblGrid>
      <w:tr w:rsidR="0089327B" w:rsidRPr="00B7254E" w:rsidTr="0089327B">
        <w:tc>
          <w:tcPr>
            <w:tcW w:w="3654" w:type="dxa"/>
          </w:tcPr>
          <w:p w:rsidR="0089327B" w:rsidRPr="00B7254E" w:rsidRDefault="0089327B" w:rsidP="00B7254E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Модель</w:t>
            </w:r>
          </w:p>
        </w:tc>
        <w:tc>
          <w:tcPr>
            <w:tcW w:w="3381" w:type="dxa"/>
          </w:tcPr>
          <w:p w:rsidR="0089327B" w:rsidRPr="00B7254E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  <w:lang w:val="en-US"/>
              </w:rPr>
              <w:t>DE1</w:t>
            </w:r>
            <w:r w:rsidRPr="00B7254E">
              <w:rPr>
                <w:rFonts w:ascii="Arial" w:hAnsi="Arial" w:cs="Arial"/>
                <w:sz w:val="16"/>
                <w:szCs w:val="16"/>
              </w:rPr>
              <w:t>72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064" w:type="dxa"/>
          </w:tcPr>
          <w:p w:rsidR="0089327B" w:rsidRPr="00B7254E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DE1729</w:t>
            </w:r>
          </w:p>
        </w:tc>
      </w:tr>
      <w:tr w:rsidR="0089327B" w:rsidRPr="00B7254E" w:rsidTr="009769B6">
        <w:tc>
          <w:tcPr>
            <w:tcW w:w="3654" w:type="dxa"/>
          </w:tcPr>
          <w:p w:rsidR="0089327B" w:rsidRPr="00B7254E" w:rsidRDefault="0089327B" w:rsidP="00B7254E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Установка светильника</w:t>
            </w:r>
          </w:p>
        </w:tc>
        <w:tc>
          <w:tcPr>
            <w:tcW w:w="6445" w:type="dxa"/>
            <w:gridSpan w:val="2"/>
          </w:tcPr>
          <w:p w:rsidR="0089327B" w:rsidRPr="00B7254E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На</w:t>
            </w:r>
            <w:r>
              <w:rPr>
                <w:rFonts w:ascii="Arial" w:hAnsi="Arial" w:cs="Arial"/>
                <w:sz w:val="16"/>
                <w:szCs w:val="16"/>
              </w:rPr>
              <w:t>стольный</w:t>
            </w:r>
          </w:p>
        </w:tc>
      </w:tr>
      <w:tr w:rsidR="0089327B" w:rsidRPr="00B7254E" w:rsidTr="00597B9A">
        <w:tc>
          <w:tcPr>
            <w:tcW w:w="3654" w:type="dxa"/>
          </w:tcPr>
          <w:p w:rsidR="0089327B" w:rsidRPr="00B7254E" w:rsidRDefault="0089327B" w:rsidP="00B7254E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Напряжение питания</w:t>
            </w:r>
          </w:p>
        </w:tc>
        <w:tc>
          <w:tcPr>
            <w:tcW w:w="6445" w:type="dxa"/>
            <w:gridSpan w:val="2"/>
          </w:tcPr>
          <w:p w:rsidR="0089327B" w:rsidRPr="00B7254E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100-240В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 w:rsidRPr="00B7254E">
              <w:rPr>
                <w:rFonts w:ascii="Arial" w:hAnsi="Arial" w:cs="Arial"/>
                <w:sz w:val="16"/>
                <w:szCs w:val="16"/>
              </w:rPr>
              <w:t>50Гц</w:t>
            </w:r>
          </w:p>
        </w:tc>
      </w:tr>
      <w:tr w:rsidR="0089327B" w:rsidRPr="00B7254E" w:rsidTr="0089327B">
        <w:tc>
          <w:tcPr>
            <w:tcW w:w="3654" w:type="dxa"/>
          </w:tcPr>
          <w:p w:rsidR="0089327B" w:rsidRPr="00B7254E" w:rsidRDefault="0089327B" w:rsidP="00B7254E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Максимальная п</w:t>
            </w:r>
            <w:r w:rsidRPr="00B7254E">
              <w:rPr>
                <w:rFonts w:ascii="Arial" w:hAnsi="Arial" w:cs="Arial"/>
                <w:sz w:val="16"/>
                <w:szCs w:val="16"/>
              </w:rPr>
              <w:t>отребляемая мощность</w:t>
            </w:r>
          </w:p>
        </w:tc>
        <w:tc>
          <w:tcPr>
            <w:tcW w:w="3381" w:type="dxa"/>
          </w:tcPr>
          <w:p w:rsidR="0089327B" w:rsidRPr="00B7254E" w:rsidRDefault="00EB5904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  <w:bookmarkStart w:id="0" w:name="_GoBack"/>
            <w:bookmarkEnd w:id="0"/>
            <w:r w:rsidR="0089327B" w:rsidRPr="00B7254E">
              <w:rPr>
                <w:rFonts w:ascii="Arial" w:hAnsi="Arial" w:cs="Arial"/>
                <w:sz w:val="16"/>
                <w:szCs w:val="16"/>
              </w:rPr>
              <w:t>Вт</w:t>
            </w:r>
          </w:p>
        </w:tc>
        <w:tc>
          <w:tcPr>
            <w:tcW w:w="3064" w:type="dxa"/>
          </w:tcPr>
          <w:p w:rsidR="0089327B" w:rsidRPr="0089327B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  <w:r>
              <w:rPr>
                <w:rFonts w:ascii="Arial" w:hAnsi="Arial" w:cs="Arial"/>
                <w:sz w:val="16"/>
                <w:szCs w:val="16"/>
              </w:rPr>
              <w:t>Вт</w:t>
            </w:r>
          </w:p>
        </w:tc>
      </w:tr>
      <w:tr w:rsidR="0089327B" w:rsidRPr="00B7254E" w:rsidTr="0089327B">
        <w:trPr>
          <w:trHeight w:val="241"/>
        </w:trPr>
        <w:tc>
          <w:tcPr>
            <w:tcW w:w="3654" w:type="dxa"/>
            <w:vAlign w:val="center"/>
          </w:tcPr>
          <w:p w:rsidR="0089327B" w:rsidRPr="00B7254E" w:rsidRDefault="0089327B" w:rsidP="00B7254E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Цветовая температура</w:t>
            </w:r>
          </w:p>
        </w:tc>
        <w:tc>
          <w:tcPr>
            <w:tcW w:w="3381" w:type="dxa"/>
          </w:tcPr>
          <w:p w:rsidR="0089327B" w:rsidRPr="005C6B66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B7254E">
              <w:rPr>
                <w:rFonts w:ascii="Arial" w:hAnsi="Arial" w:cs="Arial"/>
                <w:sz w:val="16"/>
                <w:szCs w:val="16"/>
              </w:rPr>
              <w:t>000</w:t>
            </w:r>
            <w:r w:rsidRPr="00B7254E">
              <w:rPr>
                <w:rFonts w:ascii="Arial" w:hAnsi="Arial" w:cs="Arial"/>
                <w:sz w:val="16"/>
                <w:szCs w:val="16"/>
                <w:lang w:val="en-US"/>
              </w:rPr>
              <w:t>K</w:t>
            </w:r>
            <w:r>
              <w:rPr>
                <w:rFonts w:ascii="Arial" w:hAnsi="Arial" w:cs="Arial"/>
                <w:sz w:val="16"/>
                <w:szCs w:val="16"/>
              </w:rPr>
              <w:t>, 4200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K, 6000K</w:t>
            </w:r>
          </w:p>
        </w:tc>
        <w:tc>
          <w:tcPr>
            <w:tcW w:w="3064" w:type="dxa"/>
          </w:tcPr>
          <w:p w:rsidR="0089327B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B7254E">
              <w:rPr>
                <w:rFonts w:ascii="Arial" w:hAnsi="Arial" w:cs="Arial"/>
                <w:sz w:val="16"/>
                <w:szCs w:val="16"/>
              </w:rPr>
              <w:t>000</w:t>
            </w:r>
            <w:r w:rsidRPr="00B7254E">
              <w:rPr>
                <w:rFonts w:ascii="Arial" w:hAnsi="Arial" w:cs="Arial"/>
                <w:sz w:val="16"/>
                <w:szCs w:val="16"/>
                <w:lang w:val="en-US"/>
              </w:rPr>
              <w:t>K</w:t>
            </w:r>
            <w:r>
              <w:rPr>
                <w:rFonts w:ascii="Arial" w:hAnsi="Arial" w:cs="Arial"/>
                <w:sz w:val="16"/>
                <w:szCs w:val="16"/>
              </w:rPr>
              <w:t>, 4500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K, 6000K</w:t>
            </w:r>
          </w:p>
        </w:tc>
      </w:tr>
      <w:tr w:rsidR="0089327B" w:rsidRPr="00B7254E" w:rsidTr="0089327B">
        <w:tc>
          <w:tcPr>
            <w:tcW w:w="3654" w:type="dxa"/>
          </w:tcPr>
          <w:p w:rsidR="0089327B" w:rsidRPr="00B7254E" w:rsidRDefault="0089327B" w:rsidP="00B7254E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Световой поток</w:t>
            </w:r>
          </w:p>
        </w:tc>
        <w:tc>
          <w:tcPr>
            <w:tcW w:w="3381" w:type="dxa"/>
          </w:tcPr>
          <w:p w:rsidR="0089327B" w:rsidRPr="00B7254E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50</w:t>
            </w:r>
            <w:r w:rsidRPr="00B7254E">
              <w:rPr>
                <w:rFonts w:ascii="Arial" w:hAnsi="Arial" w:cs="Arial"/>
                <w:sz w:val="16"/>
                <w:szCs w:val="16"/>
              </w:rPr>
              <w:t>0лм (макс.)</w:t>
            </w:r>
          </w:p>
        </w:tc>
        <w:tc>
          <w:tcPr>
            <w:tcW w:w="3064" w:type="dxa"/>
          </w:tcPr>
          <w:p w:rsidR="0089327B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B7254E">
              <w:rPr>
                <w:rFonts w:ascii="Arial" w:hAnsi="Arial" w:cs="Arial"/>
                <w:sz w:val="16"/>
                <w:szCs w:val="16"/>
              </w:rPr>
              <w:t>0лм (макс.)</w:t>
            </w:r>
          </w:p>
        </w:tc>
      </w:tr>
      <w:tr w:rsidR="0089327B" w:rsidRPr="00B7254E" w:rsidTr="00FB5E83">
        <w:tc>
          <w:tcPr>
            <w:tcW w:w="3654" w:type="dxa"/>
          </w:tcPr>
          <w:p w:rsidR="0089327B" w:rsidRPr="00B7254E" w:rsidRDefault="0089327B" w:rsidP="00B7254E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Индекс цветопередачи</w:t>
            </w:r>
          </w:p>
        </w:tc>
        <w:tc>
          <w:tcPr>
            <w:tcW w:w="6445" w:type="dxa"/>
            <w:gridSpan w:val="2"/>
          </w:tcPr>
          <w:p w:rsidR="0089327B" w:rsidRPr="00B7254E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≥80</w:t>
            </w:r>
          </w:p>
        </w:tc>
      </w:tr>
      <w:tr w:rsidR="0089327B" w:rsidRPr="00B7254E" w:rsidTr="008314BD">
        <w:tc>
          <w:tcPr>
            <w:tcW w:w="3654" w:type="dxa"/>
          </w:tcPr>
          <w:p w:rsidR="0089327B" w:rsidRPr="00B7254E" w:rsidRDefault="0089327B" w:rsidP="00B7254E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Регулирование яркости</w:t>
            </w:r>
          </w:p>
        </w:tc>
        <w:tc>
          <w:tcPr>
            <w:tcW w:w="6445" w:type="dxa"/>
            <w:gridSpan w:val="2"/>
          </w:tcPr>
          <w:p w:rsidR="0089327B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плавное</w:t>
            </w:r>
          </w:p>
        </w:tc>
      </w:tr>
      <w:tr w:rsidR="0089327B" w:rsidRPr="00B7254E" w:rsidTr="0089327B">
        <w:tc>
          <w:tcPr>
            <w:tcW w:w="3654" w:type="dxa"/>
          </w:tcPr>
          <w:p w:rsidR="0089327B" w:rsidRPr="00B7254E" w:rsidRDefault="0089327B" w:rsidP="00B7254E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Длина провода</w:t>
            </w:r>
            <w:r>
              <w:rPr>
                <w:rFonts w:ascii="Arial" w:hAnsi="Arial" w:cs="Arial"/>
                <w:sz w:val="16"/>
                <w:szCs w:val="16"/>
              </w:rPr>
              <w:t xml:space="preserve"> блока питания</w:t>
            </w:r>
          </w:p>
        </w:tc>
        <w:tc>
          <w:tcPr>
            <w:tcW w:w="3381" w:type="dxa"/>
          </w:tcPr>
          <w:p w:rsidR="0089327B" w:rsidRPr="00B7254E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1,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B7254E">
              <w:rPr>
                <w:rFonts w:ascii="Arial" w:hAnsi="Arial" w:cs="Arial"/>
                <w:sz w:val="16"/>
                <w:szCs w:val="16"/>
              </w:rPr>
              <w:t>м</w:t>
            </w:r>
          </w:p>
        </w:tc>
        <w:tc>
          <w:tcPr>
            <w:tcW w:w="3064" w:type="dxa"/>
          </w:tcPr>
          <w:p w:rsidR="0089327B" w:rsidRPr="00B7254E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1,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B7254E">
              <w:rPr>
                <w:rFonts w:ascii="Arial" w:hAnsi="Arial" w:cs="Arial"/>
                <w:sz w:val="16"/>
                <w:szCs w:val="16"/>
              </w:rPr>
              <w:t>м</w:t>
            </w:r>
          </w:p>
        </w:tc>
      </w:tr>
      <w:tr w:rsidR="0089327B" w:rsidRPr="00B7254E" w:rsidTr="0089327B">
        <w:tc>
          <w:tcPr>
            <w:tcW w:w="3654" w:type="dxa"/>
          </w:tcPr>
          <w:p w:rsidR="0089327B" w:rsidRPr="00B7254E" w:rsidRDefault="0089327B" w:rsidP="00B7254E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Материалы корпуса</w:t>
            </w:r>
          </w:p>
        </w:tc>
        <w:tc>
          <w:tcPr>
            <w:tcW w:w="3381" w:type="dxa"/>
          </w:tcPr>
          <w:p w:rsidR="0089327B" w:rsidRPr="00B7254E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ABS-</w:t>
            </w:r>
            <w:r w:rsidRPr="00B7254E">
              <w:rPr>
                <w:rFonts w:ascii="Arial" w:hAnsi="Arial" w:cs="Arial"/>
                <w:sz w:val="16"/>
                <w:szCs w:val="16"/>
              </w:rPr>
              <w:t>пластик</w:t>
            </w:r>
          </w:p>
        </w:tc>
        <w:tc>
          <w:tcPr>
            <w:tcW w:w="3064" w:type="dxa"/>
          </w:tcPr>
          <w:p w:rsidR="0089327B" w:rsidRPr="0089327B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ABS-</w:t>
            </w:r>
            <w:r w:rsidRPr="00B7254E">
              <w:rPr>
                <w:rFonts w:ascii="Arial" w:hAnsi="Arial" w:cs="Arial"/>
                <w:sz w:val="16"/>
                <w:szCs w:val="16"/>
              </w:rPr>
              <w:t>пластик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PC</w:t>
            </w:r>
          </w:p>
        </w:tc>
      </w:tr>
      <w:tr w:rsidR="0089327B" w:rsidRPr="00B7254E" w:rsidTr="00DA1C62">
        <w:tc>
          <w:tcPr>
            <w:tcW w:w="3654" w:type="dxa"/>
          </w:tcPr>
          <w:p w:rsidR="0089327B" w:rsidRPr="00B7254E" w:rsidRDefault="0089327B" w:rsidP="00B7254E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Степень защиты от пыли и влаги</w:t>
            </w:r>
          </w:p>
        </w:tc>
        <w:tc>
          <w:tcPr>
            <w:tcW w:w="6445" w:type="dxa"/>
            <w:gridSpan w:val="2"/>
          </w:tcPr>
          <w:p w:rsidR="0089327B" w:rsidRPr="00B7254E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254E">
              <w:rPr>
                <w:rFonts w:ascii="Arial" w:hAnsi="Arial" w:cs="Arial"/>
                <w:sz w:val="16"/>
                <w:szCs w:val="16"/>
                <w:lang w:val="en-US"/>
              </w:rPr>
              <w:t>IP20</w:t>
            </w:r>
          </w:p>
        </w:tc>
      </w:tr>
      <w:tr w:rsidR="0089327B" w:rsidRPr="00B7254E" w:rsidTr="00145F57">
        <w:tc>
          <w:tcPr>
            <w:tcW w:w="3654" w:type="dxa"/>
          </w:tcPr>
          <w:p w:rsidR="0089327B" w:rsidRPr="00B7254E" w:rsidRDefault="0089327B" w:rsidP="00B7254E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Класс электробезопасности</w:t>
            </w:r>
          </w:p>
        </w:tc>
        <w:tc>
          <w:tcPr>
            <w:tcW w:w="6445" w:type="dxa"/>
            <w:gridSpan w:val="2"/>
          </w:tcPr>
          <w:p w:rsidR="0089327B" w:rsidRPr="00B7254E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254E">
              <w:rPr>
                <w:rFonts w:ascii="Arial" w:hAnsi="Arial" w:cs="Arial"/>
                <w:sz w:val="16"/>
                <w:szCs w:val="16"/>
                <w:lang w:val="en-US"/>
              </w:rPr>
              <w:t>III</w:t>
            </w:r>
          </w:p>
        </w:tc>
      </w:tr>
      <w:tr w:rsidR="0089327B" w:rsidRPr="00B7254E" w:rsidTr="00204973">
        <w:tc>
          <w:tcPr>
            <w:tcW w:w="3654" w:type="dxa"/>
          </w:tcPr>
          <w:p w:rsidR="0089327B" w:rsidRPr="00B7254E" w:rsidRDefault="0089327B" w:rsidP="00B7254E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Рабочая температура</w:t>
            </w:r>
          </w:p>
        </w:tc>
        <w:tc>
          <w:tcPr>
            <w:tcW w:w="6445" w:type="dxa"/>
            <w:gridSpan w:val="2"/>
          </w:tcPr>
          <w:p w:rsidR="0089327B" w:rsidRPr="00B7254E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от +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B7254E">
              <w:rPr>
                <w:rFonts w:ascii="Arial" w:hAnsi="Arial" w:cs="Arial"/>
                <w:sz w:val="16"/>
                <w:szCs w:val="16"/>
              </w:rPr>
              <w:t xml:space="preserve"> °С до +</w:t>
            </w:r>
            <w:r>
              <w:rPr>
                <w:rFonts w:ascii="Arial" w:hAnsi="Arial" w:cs="Arial"/>
                <w:sz w:val="16"/>
                <w:szCs w:val="16"/>
              </w:rPr>
              <w:t>40</w:t>
            </w:r>
            <w:r w:rsidRPr="00B7254E">
              <w:rPr>
                <w:rFonts w:ascii="Arial" w:hAnsi="Arial" w:cs="Arial"/>
                <w:sz w:val="16"/>
                <w:szCs w:val="16"/>
              </w:rPr>
              <w:t xml:space="preserve"> °С</w:t>
            </w:r>
          </w:p>
        </w:tc>
      </w:tr>
      <w:tr w:rsidR="0089327B" w:rsidRPr="00B7254E" w:rsidTr="00611A92">
        <w:tc>
          <w:tcPr>
            <w:tcW w:w="3654" w:type="dxa"/>
          </w:tcPr>
          <w:p w:rsidR="0089327B" w:rsidRPr="00B7254E" w:rsidRDefault="0089327B" w:rsidP="00B7254E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Климатическое исполнение</w:t>
            </w:r>
          </w:p>
        </w:tc>
        <w:tc>
          <w:tcPr>
            <w:tcW w:w="6445" w:type="dxa"/>
            <w:gridSpan w:val="2"/>
          </w:tcPr>
          <w:p w:rsidR="0089327B" w:rsidRPr="00B7254E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УХЛ4</w:t>
            </w:r>
          </w:p>
        </w:tc>
      </w:tr>
      <w:tr w:rsidR="0089327B" w:rsidRPr="00B7254E" w:rsidTr="00C44577">
        <w:tc>
          <w:tcPr>
            <w:tcW w:w="3654" w:type="dxa"/>
          </w:tcPr>
          <w:p w:rsidR="0089327B" w:rsidRPr="00B7254E" w:rsidRDefault="0089327B" w:rsidP="00B7254E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Срок службы светодиодов</w:t>
            </w:r>
          </w:p>
        </w:tc>
        <w:tc>
          <w:tcPr>
            <w:tcW w:w="6445" w:type="dxa"/>
            <w:gridSpan w:val="2"/>
          </w:tcPr>
          <w:p w:rsidR="0089327B" w:rsidRPr="00B7254E" w:rsidRDefault="0089327B" w:rsidP="0089327B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7254E">
              <w:rPr>
                <w:rFonts w:ascii="Arial" w:hAnsi="Arial" w:cs="Arial"/>
                <w:sz w:val="16"/>
                <w:szCs w:val="16"/>
              </w:rPr>
              <w:t>30000 часов</w:t>
            </w:r>
          </w:p>
        </w:tc>
      </w:tr>
    </w:tbl>
    <w:p w:rsidR="00B7254E" w:rsidRDefault="0085438F" w:rsidP="006505E4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             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85438F" w:rsidTr="0085438F">
        <w:tc>
          <w:tcPr>
            <w:tcW w:w="5228" w:type="dxa"/>
          </w:tcPr>
          <w:p w:rsidR="0085438F" w:rsidRDefault="0085438F" w:rsidP="006505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514F402" wp14:editId="5FE1A8B2">
                  <wp:extent cx="1724025" cy="2669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262" cy="2691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:rsidR="0085438F" w:rsidRDefault="0085438F" w:rsidP="006505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drawing>
                <wp:inline distT="0" distB="0" distL="0" distR="0" wp14:anchorId="0A9CDCDC" wp14:editId="3ED1A329">
                  <wp:extent cx="1447800" cy="2621471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41552_scheme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201" cy="2634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38F" w:rsidTr="0085438F">
        <w:tc>
          <w:tcPr>
            <w:tcW w:w="5228" w:type="dxa"/>
          </w:tcPr>
          <w:p w:rsidR="0085438F" w:rsidRPr="0085438F" w:rsidRDefault="0085438F" w:rsidP="006505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Модель 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DE1728</w:t>
            </w:r>
          </w:p>
        </w:tc>
        <w:tc>
          <w:tcPr>
            <w:tcW w:w="5228" w:type="dxa"/>
          </w:tcPr>
          <w:p w:rsidR="0085438F" w:rsidRPr="0085438F" w:rsidRDefault="0085438F" w:rsidP="006505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Модель 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DE1729</w:t>
            </w:r>
          </w:p>
        </w:tc>
      </w:tr>
    </w:tbl>
    <w:p w:rsidR="0085438F" w:rsidRPr="00B7254E" w:rsidRDefault="0085438F" w:rsidP="006505E4">
      <w:pPr>
        <w:jc w:val="center"/>
        <w:rPr>
          <w:rFonts w:ascii="Arial" w:hAnsi="Arial" w:cs="Arial"/>
          <w:b/>
          <w:sz w:val="16"/>
          <w:szCs w:val="16"/>
        </w:rPr>
      </w:pPr>
    </w:p>
    <w:p w:rsidR="00FC347B" w:rsidRPr="00B7254E" w:rsidRDefault="00FC347B" w:rsidP="00B7254E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sz w:val="16"/>
          <w:szCs w:val="16"/>
        </w:rPr>
      </w:pPr>
      <w:r w:rsidRPr="00B7254E">
        <w:rPr>
          <w:rFonts w:ascii="Arial" w:hAnsi="Arial" w:cs="Arial"/>
          <w:b/>
          <w:sz w:val="16"/>
          <w:szCs w:val="16"/>
        </w:rPr>
        <w:t>Комплектация</w:t>
      </w:r>
      <w:r w:rsidR="009410FE" w:rsidRPr="00B7254E">
        <w:rPr>
          <w:rFonts w:ascii="Arial" w:hAnsi="Arial" w:cs="Arial"/>
          <w:b/>
          <w:sz w:val="16"/>
          <w:szCs w:val="16"/>
        </w:rPr>
        <w:t>.</w:t>
      </w:r>
    </w:p>
    <w:p w:rsidR="00FC347B" w:rsidRPr="00B7254E" w:rsidRDefault="00D70AE7" w:rsidP="00B7254E">
      <w:pPr>
        <w:pStyle w:val="a3"/>
        <w:numPr>
          <w:ilvl w:val="0"/>
          <w:numId w:val="7"/>
        </w:numPr>
        <w:ind w:left="357" w:hanging="357"/>
        <w:jc w:val="both"/>
        <w:rPr>
          <w:rFonts w:ascii="Arial" w:hAnsi="Arial" w:cs="Arial"/>
          <w:b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>С</w:t>
      </w:r>
      <w:r w:rsidR="00FC347B" w:rsidRPr="00B7254E">
        <w:rPr>
          <w:rFonts w:ascii="Arial" w:hAnsi="Arial" w:cs="Arial"/>
          <w:sz w:val="16"/>
          <w:szCs w:val="16"/>
        </w:rPr>
        <w:t>ветильник.</w:t>
      </w:r>
    </w:p>
    <w:p w:rsidR="00947066" w:rsidRPr="00B7254E" w:rsidRDefault="00947066" w:rsidP="00B7254E">
      <w:pPr>
        <w:pStyle w:val="a3"/>
        <w:numPr>
          <w:ilvl w:val="0"/>
          <w:numId w:val="7"/>
        </w:numPr>
        <w:ind w:left="357" w:hanging="357"/>
        <w:jc w:val="both"/>
        <w:rPr>
          <w:rFonts w:ascii="Arial" w:hAnsi="Arial" w:cs="Arial"/>
          <w:b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 xml:space="preserve">Блок питания </w:t>
      </w:r>
      <w:r w:rsidRPr="00B7254E">
        <w:rPr>
          <w:rFonts w:ascii="Arial" w:hAnsi="Arial" w:cs="Arial"/>
          <w:sz w:val="16"/>
          <w:szCs w:val="16"/>
          <w:lang w:val="en-US"/>
        </w:rPr>
        <w:t>AC</w:t>
      </w:r>
      <w:r w:rsidRPr="00B7254E">
        <w:rPr>
          <w:rFonts w:ascii="Arial" w:hAnsi="Arial" w:cs="Arial"/>
          <w:sz w:val="16"/>
          <w:szCs w:val="16"/>
        </w:rPr>
        <w:t>/</w:t>
      </w:r>
      <w:r w:rsidRPr="00B7254E">
        <w:rPr>
          <w:rFonts w:ascii="Arial" w:hAnsi="Arial" w:cs="Arial"/>
          <w:sz w:val="16"/>
          <w:szCs w:val="16"/>
          <w:lang w:val="en-US"/>
        </w:rPr>
        <w:t>DC</w:t>
      </w:r>
      <w:r w:rsidRPr="00B7254E">
        <w:rPr>
          <w:rFonts w:ascii="Arial" w:hAnsi="Arial" w:cs="Arial"/>
          <w:sz w:val="16"/>
          <w:szCs w:val="16"/>
        </w:rPr>
        <w:t xml:space="preserve"> 12В</w:t>
      </w:r>
      <w:r w:rsidR="00BC3BC2">
        <w:rPr>
          <w:rFonts w:ascii="Arial" w:hAnsi="Arial" w:cs="Arial"/>
          <w:sz w:val="16"/>
          <w:szCs w:val="16"/>
        </w:rPr>
        <w:t xml:space="preserve"> 2,5А</w:t>
      </w:r>
      <w:r w:rsidR="00ED24DB" w:rsidRPr="00ED24DB">
        <w:rPr>
          <w:rFonts w:ascii="Arial" w:hAnsi="Arial" w:cs="Arial"/>
          <w:sz w:val="16"/>
          <w:szCs w:val="16"/>
        </w:rPr>
        <w:t xml:space="preserve"> </w:t>
      </w:r>
      <w:r w:rsidR="00B25DF0" w:rsidRPr="00B25DF0">
        <w:rPr>
          <w:rFonts w:ascii="Arial" w:hAnsi="Arial" w:cs="Arial"/>
          <w:sz w:val="16"/>
          <w:szCs w:val="16"/>
        </w:rPr>
        <w:t>(</w:t>
      </w:r>
      <w:r w:rsidR="00B25DF0">
        <w:rPr>
          <w:rFonts w:ascii="Arial" w:hAnsi="Arial" w:cs="Arial"/>
          <w:sz w:val="16"/>
          <w:szCs w:val="16"/>
          <w:lang w:val="en-US"/>
        </w:rPr>
        <w:t>DE</w:t>
      </w:r>
      <w:r w:rsidR="00B25DF0" w:rsidRPr="00B25DF0">
        <w:rPr>
          <w:rFonts w:ascii="Arial" w:hAnsi="Arial" w:cs="Arial"/>
          <w:sz w:val="16"/>
          <w:szCs w:val="16"/>
        </w:rPr>
        <w:t xml:space="preserve">1728), </w:t>
      </w:r>
      <w:r w:rsidR="00B25DF0">
        <w:rPr>
          <w:rFonts w:ascii="Arial" w:hAnsi="Arial" w:cs="Arial"/>
          <w:sz w:val="16"/>
          <w:szCs w:val="16"/>
        </w:rPr>
        <w:t>б</w:t>
      </w:r>
      <w:r w:rsidR="00B25DF0" w:rsidRPr="00B7254E">
        <w:rPr>
          <w:rFonts w:ascii="Arial" w:hAnsi="Arial" w:cs="Arial"/>
          <w:sz w:val="16"/>
          <w:szCs w:val="16"/>
        </w:rPr>
        <w:t xml:space="preserve">лок питания </w:t>
      </w:r>
      <w:r w:rsidR="00B25DF0" w:rsidRPr="00B7254E">
        <w:rPr>
          <w:rFonts w:ascii="Arial" w:hAnsi="Arial" w:cs="Arial"/>
          <w:sz w:val="16"/>
          <w:szCs w:val="16"/>
          <w:lang w:val="en-US"/>
        </w:rPr>
        <w:t>AC</w:t>
      </w:r>
      <w:r w:rsidR="00B25DF0" w:rsidRPr="00B7254E">
        <w:rPr>
          <w:rFonts w:ascii="Arial" w:hAnsi="Arial" w:cs="Arial"/>
          <w:sz w:val="16"/>
          <w:szCs w:val="16"/>
        </w:rPr>
        <w:t>/</w:t>
      </w:r>
      <w:r w:rsidR="00B25DF0" w:rsidRPr="00B7254E">
        <w:rPr>
          <w:rFonts w:ascii="Arial" w:hAnsi="Arial" w:cs="Arial"/>
          <w:sz w:val="16"/>
          <w:szCs w:val="16"/>
          <w:lang w:val="en-US"/>
        </w:rPr>
        <w:t>DC</w:t>
      </w:r>
      <w:r w:rsidR="00B25DF0" w:rsidRPr="00B7254E">
        <w:rPr>
          <w:rFonts w:ascii="Arial" w:hAnsi="Arial" w:cs="Arial"/>
          <w:sz w:val="16"/>
          <w:szCs w:val="16"/>
        </w:rPr>
        <w:t xml:space="preserve"> 12В</w:t>
      </w:r>
      <w:r w:rsidR="00B25DF0">
        <w:rPr>
          <w:rFonts w:ascii="Arial" w:hAnsi="Arial" w:cs="Arial"/>
          <w:sz w:val="16"/>
          <w:szCs w:val="16"/>
        </w:rPr>
        <w:t xml:space="preserve"> 2А</w:t>
      </w:r>
      <w:r w:rsidR="00B25DF0" w:rsidRPr="00ED24DB">
        <w:rPr>
          <w:rFonts w:ascii="Arial" w:hAnsi="Arial" w:cs="Arial"/>
          <w:sz w:val="16"/>
          <w:szCs w:val="16"/>
        </w:rPr>
        <w:t xml:space="preserve"> </w:t>
      </w:r>
      <w:r w:rsidR="00B25DF0" w:rsidRPr="00B25DF0">
        <w:rPr>
          <w:rFonts w:ascii="Arial" w:hAnsi="Arial" w:cs="Arial"/>
          <w:sz w:val="16"/>
          <w:szCs w:val="16"/>
        </w:rPr>
        <w:t>(</w:t>
      </w:r>
      <w:r w:rsidR="00B25DF0">
        <w:rPr>
          <w:rFonts w:ascii="Arial" w:hAnsi="Arial" w:cs="Arial"/>
          <w:sz w:val="16"/>
          <w:szCs w:val="16"/>
          <w:lang w:val="en-US"/>
        </w:rPr>
        <w:t>DE</w:t>
      </w:r>
      <w:r w:rsidR="00B25DF0" w:rsidRPr="00B25DF0">
        <w:rPr>
          <w:rFonts w:ascii="Arial" w:hAnsi="Arial" w:cs="Arial"/>
          <w:sz w:val="16"/>
          <w:szCs w:val="16"/>
        </w:rPr>
        <w:t>172</w:t>
      </w:r>
      <w:r w:rsidR="00B25DF0">
        <w:rPr>
          <w:rFonts w:ascii="Arial" w:hAnsi="Arial" w:cs="Arial"/>
          <w:sz w:val="16"/>
          <w:szCs w:val="16"/>
        </w:rPr>
        <w:t>9).</w:t>
      </w:r>
    </w:p>
    <w:p w:rsidR="00FC347B" w:rsidRPr="00B7254E" w:rsidRDefault="00FC347B" w:rsidP="00B7254E">
      <w:pPr>
        <w:pStyle w:val="a3"/>
        <w:numPr>
          <w:ilvl w:val="0"/>
          <w:numId w:val="7"/>
        </w:numPr>
        <w:ind w:left="357" w:hanging="357"/>
        <w:jc w:val="both"/>
        <w:rPr>
          <w:rFonts w:ascii="Arial" w:hAnsi="Arial" w:cs="Arial"/>
          <w:b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 xml:space="preserve">Инструкция по эксплуатации. </w:t>
      </w:r>
    </w:p>
    <w:p w:rsidR="00FC347B" w:rsidRPr="00B7254E" w:rsidRDefault="00FC347B" w:rsidP="00B7254E">
      <w:pPr>
        <w:pStyle w:val="a3"/>
        <w:numPr>
          <w:ilvl w:val="0"/>
          <w:numId w:val="7"/>
        </w:numPr>
        <w:ind w:left="357" w:hanging="357"/>
        <w:jc w:val="both"/>
        <w:rPr>
          <w:rFonts w:ascii="Arial" w:hAnsi="Arial" w:cs="Arial"/>
          <w:b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>Коробка упаковочная.</w:t>
      </w:r>
    </w:p>
    <w:p w:rsidR="00947066" w:rsidRPr="00B7254E" w:rsidRDefault="00947066" w:rsidP="00B7254E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sz w:val="16"/>
          <w:szCs w:val="16"/>
        </w:rPr>
      </w:pPr>
      <w:r w:rsidRPr="00B7254E">
        <w:rPr>
          <w:rFonts w:ascii="Arial" w:hAnsi="Arial" w:cs="Arial"/>
          <w:b/>
          <w:sz w:val="16"/>
          <w:szCs w:val="16"/>
        </w:rPr>
        <w:t>Установка, подключение и эксплуатация.</w:t>
      </w:r>
    </w:p>
    <w:p w:rsidR="00947066" w:rsidRPr="00B7254E" w:rsidRDefault="00947066" w:rsidP="00B7254E">
      <w:pPr>
        <w:pStyle w:val="a3"/>
        <w:numPr>
          <w:ilvl w:val="0"/>
          <w:numId w:val="4"/>
        </w:numPr>
        <w:ind w:left="357" w:hanging="357"/>
        <w:jc w:val="both"/>
        <w:rPr>
          <w:rFonts w:ascii="Arial" w:hAnsi="Arial" w:cs="Arial"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>Извлечь светильник из коробки и произвести его внешний осмотр, проверить комплектность.</w:t>
      </w:r>
    </w:p>
    <w:p w:rsidR="00947066" w:rsidRPr="00B7254E" w:rsidRDefault="00947066" w:rsidP="00B7254E">
      <w:pPr>
        <w:pStyle w:val="a3"/>
        <w:numPr>
          <w:ilvl w:val="0"/>
          <w:numId w:val="4"/>
        </w:numPr>
        <w:ind w:left="357" w:hanging="357"/>
        <w:jc w:val="both"/>
        <w:rPr>
          <w:rFonts w:ascii="Arial" w:hAnsi="Arial" w:cs="Arial"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>Установить светильник непосредственно на рабочую поверхность.</w:t>
      </w:r>
    </w:p>
    <w:p w:rsidR="00F35D5A" w:rsidRPr="00B7254E" w:rsidRDefault="00F35D5A" w:rsidP="00B7254E">
      <w:pPr>
        <w:pStyle w:val="a3"/>
        <w:numPr>
          <w:ilvl w:val="0"/>
          <w:numId w:val="4"/>
        </w:numPr>
        <w:ind w:left="357" w:hanging="357"/>
        <w:jc w:val="both"/>
        <w:rPr>
          <w:rFonts w:ascii="Arial" w:hAnsi="Arial" w:cs="Arial"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>Присоедините штекер блока питания к разъему светильника и подключите блок питания к розетке.</w:t>
      </w:r>
    </w:p>
    <w:p w:rsidR="003A552A" w:rsidRDefault="00F35D5A" w:rsidP="00B7254E">
      <w:pPr>
        <w:pStyle w:val="a3"/>
        <w:numPr>
          <w:ilvl w:val="0"/>
          <w:numId w:val="4"/>
        </w:numPr>
        <w:ind w:left="357" w:hanging="357"/>
        <w:jc w:val="both"/>
        <w:rPr>
          <w:rFonts w:ascii="Arial" w:hAnsi="Arial" w:cs="Arial"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>Проверьте работоспособность устройства</w:t>
      </w:r>
      <w:r w:rsidR="00AB399E" w:rsidRPr="00B7254E">
        <w:rPr>
          <w:rFonts w:ascii="Arial" w:hAnsi="Arial" w:cs="Arial"/>
          <w:sz w:val="16"/>
          <w:szCs w:val="16"/>
        </w:rPr>
        <w:t>.</w:t>
      </w:r>
      <w:r w:rsidRPr="00B7254E">
        <w:rPr>
          <w:rFonts w:ascii="Arial" w:hAnsi="Arial" w:cs="Arial"/>
          <w:sz w:val="16"/>
          <w:szCs w:val="16"/>
        </w:rPr>
        <w:t xml:space="preserve"> Для этого нажимайте несколько раз на сенсорную кнопку</w:t>
      </w:r>
      <w:r w:rsidR="004E748C">
        <w:rPr>
          <w:rFonts w:ascii="Arial" w:hAnsi="Arial" w:cs="Arial"/>
          <w:sz w:val="16"/>
          <w:szCs w:val="16"/>
        </w:rPr>
        <w:t>, проверив все режимы свечения</w:t>
      </w:r>
      <w:r w:rsidRPr="00B7254E">
        <w:rPr>
          <w:rFonts w:ascii="Arial" w:hAnsi="Arial" w:cs="Arial"/>
          <w:sz w:val="16"/>
          <w:szCs w:val="16"/>
        </w:rPr>
        <w:t>.</w:t>
      </w:r>
    </w:p>
    <w:p w:rsidR="00BC3BC2" w:rsidRDefault="00BC3BC2" w:rsidP="00B7254E">
      <w:pPr>
        <w:pStyle w:val="a3"/>
        <w:numPr>
          <w:ilvl w:val="0"/>
          <w:numId w:val="4"/>
        </w:numPr>
        <w:ind w:left="357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Для регулировки яркости свечения нажмите и держите сенсорную кнопку светильника до тех пор, пока яркость</w:t>
      </w:r>
      <w:r w:rsidR="006C5FA3">
        <w:rPr>
          <w:rFonts w:ascii="Arial" w:hAnsi="Arial" w:cs="Arial"/>
          <w:sz w:val="16"/>
          <w:szCs w:val="16"/>
        </w:rPr>
        <w:t xml:space="preserve"> не станет требуемой.</w:t>
      </w:r>
    </w:p>
    <w:p w:rsidR="00EF1E34" w:rsidRDefault="00EF1E34" w:rsidP="00B7254E">
      <w:pPr>
        <w:pStyle w:val="a3"/>
        <w:numPr>
          <w:ilvl w:val="0"/>
          <w:numId w:val="4"/>
        </w:numPr>
        <w:ind w:left="357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Чтобы воспользоваться беспроводной зарядкой, необходимо устройство, поддерживаемое беспроводную зарядку, положить на центр подставки. Зарядка должна начаться через 1-2 секунды.</w:t>
      </w:r>
      <w:r w:rsidR="00D90E9F">
        <w:rPr>
          <w:rFonts w:ascii="Arial" w:hAnsi="Arial" w:cs="Arial"/>
          <w:sz w:val="16"/>
          <w:szCs w:val="16"/>
        </w:rPr>
        <w:t xml:space="preserve"> </w:t>
      </w:r>
      <w:r w:rsidR="00D90E9F" w:rsidRPr="00D90E9F">
        <w:rPr>
          <w:rFonts w:ascii="Arial" w:hAnsi="Arial" w:cs="Arial"/>
          <w:sz w:val="16"/>
          <w:szCs w:val="16"/>
        </w:rPr>
        <w:t>Необходимо извлечь устройство из чехла, если имеются металлические накладки и элементы.</w:t>
      </w:r>
    </w:p>
    <w:p w:rsidR="00EF1E34" w:rsidRPr="00B7254E" w:rsidRDefault="00EF1E34" w:rsidP="00B7254E">
      <w:pPr>
        <w:pStyle w:val="a3"/>
        <w:numPr>
          <w:ilvl w:val="0"/>
          <w:numId w:val="4"/>
        </w:numPr>
        <w:ind w:left="357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Чтобы воспользоваться проводной зарядкой, вставьте кабель питания в </w:t>
      </w:r>
      <w:r>
        <w:rPr>
          <w:rFonts w:ascii="Arial" w:hAnsi="Arial" w:cs="Arial"/>
          <w:sz w:val="16"/>
          <w:szCs w:val="16"/>
          <w:lang w:val="en-US"/>
        </w:rPr>
        <w:t>USB</w:t>
      </w:r>
      <w:r w:rsidRPr="00EF1E34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>разъем светильника, а второй конец подключите к устройству, которое хотите зарядить.</w:t>
      </w:r>
    </w:p>
    <w:p w:rsidR="00E43887" w:rsidRPr="00B7254E" w:rsidRDefault="00E43887" w:rsidP="00B7254E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sz w:val="16"/>
          <w:szCs w:val="16"/>
        </w:rPr>
      </w:pPr>
      <w:r w:rsidRPr="00B7254E">
        <w:rPr>
          <w:rFonts w:ascii="Arial" w:hAnsi="Arial" w:cs="Arial"/>
          <w:b/>
          <w:sz w:val="16"/>
          <w:szCs w:val="16"/>
        </w:rPr>
        <w:t>Меры предосторожности</w:t>
      </w:r>
      <w:r w:rsidR="009410FE" w:rsidRPr="00B7254E">
        <w:rPr>
          <w:rFonts w:ascii="Arial" w:hAnsi="Arial" w:cs="Arial"/>
          <w:b/>
          <w:sz w:val="16"/>
          <w:szCs w:val="16"/>
        </w:rPr>
        <w:t>.</w:t>
      </w:r>
    </w:p>
    <w:p w:rsidR="00E43887" w:rsidRPr="00B7254E" w:rsidRDefault="00E43887" w:rsidP="00B7254E">
      <w:pPr>
        <w:pStyle w:val="a3"/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 xml:space="preserve">Не использовать светильник с поврежденным </w:t>
      </w:r>
      <w:r w:rsidR="0044595B" w:rsidRPr="00B7254E">
        <w:rPr>
          <w:rFonts w:ascii="Arial" w:hAnsi="Arial" w:cs="Arial"/>
          <w:sz w:val="16"/>
          <w:szCs w:val="16"/>
        </w:rPr>
        <w:t xml:space="preserve">корпусом или </w:t>
      </w:r>
      <w:r w:rsidRPr="00B7254E">
        <w:rPr>
          <w:rFonts w:ascii="Arial" w:hAnsi="Arial" w:cs="Arial"/>
          <w:sz w:val="16"/>
          <w:szCs w:val="16"/>
        </w:rPr>
        <w:t>шнуром питания.</w:t>
      </w:r>
    </w:p>
    <w:p w:rsidR="00E43887" w:rsidRPr="00B7254E" w:rsidRDefault="00E43887" w:rsidP="00B7254E">
      <w:pPr>
        <w:pStyle w:val="a3"/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>Не допускать попадания на светильник воды и не использовать в сырых помещениях.</w:t>
      </w:r>
    </w:p>
    <w:p w:rsidR="00D209DE" w:rsidRDefault="00D209DE" w:rsidP="00B7254E">
      <w:pPr>
        <w:pStyle w:val="a3"/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>Радиоактивные или ядовитые вещества в состав светильника не входят.</w:t>
      </w:r>
    </w:p>
    <w:p w:rsidR="000335CF" w:rsidRPr="000335CF" w:rsidRDefault="000335CF" w:rsidP="000335CF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sz w:val="18"/>
          <w:szCs w:val="18"/>
        </w:rPr>
      </w:pPr>
      <w:r w:rsidRPr="000335CF">
        <w:rPr>
          <w:rFonts w:ascii="Arial" w:hAnsi="Arial" w:cs="Arial"/>
          <w:b/>
          <w:sz w:val="16"/>
          <w:szCs w:val="18"/>
        </w:rPr>
        <w:t>Характерные неисправности и способы их устранения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98"/>
        <w:gridCol w:w="2310"/>
        <w:gridCol w:w="5148"/>
      </w:tblGrid>
      <w:tr w:rsidR="000335CF" w:rsidRPr="00327BC1" w:rsidTr="00147324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335CF" w:rsidRPr="000335CF" w:rsidRDefault="000335CF" w:rsidP="00632540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0335CF">
              <w:rPr>
                <w:rFonts w:ascii="Arial" w:hAnsi="Arial" w:cs="Arial"/>
                <w:b/>
                <w:sz w:val="16"/>
                <w:szCs w:val="18"/>
              </w:rPr>
              <w:t>Внешние проявления и дополнительные признаки неисправности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5CF" w:rsidRPr="000335CF" w:rsidRDefault="000335CF" w:rsidP="00632540">
            <w:pPr>
              <w:snapToGrid w:val="0"/>
              <w:rPr>
                <w:rFonts w:ascii="Arial" w:hAnsi="Arial" w:cs="Arial"/>
                <w:b/>
                <w:sz w:val="16"/>
                <w:szCs w:val="18"/>
              </w:rPr>
            </w:pPr>
            <w:r w:rsidRPr="000335CF">
              <w:rPr>
                <w:rFonts w:ascii="Arial" w:hAnsi="Arial" w:cs="Arial"/>
                <w:b/>
                <w:sz w:val="16"/>
                <w:szCs w:val="18"/>
              </w:rPr>
              <w:t>Вероятная причина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5CF" w:rsidRPr="000335CF" w:rsidRDefault="000335CF" w:rsidP="00632540">
            <w:pPr>
              <w:snapToGrid w:val="0"/>
              <w:rPr>
                <w:rFonts w:ascii="Arial" w:hAnsi="Arial" w:cs="Arial"/>
                <w:b/>
                <w:sz w:val="16"/>
                <w:szCs w:val="18"/>
              </w:rPr>
            </w:pPr>
            <w:r w:rsidRPr="000335CF">
              <w:rPr>
                <w:rFonts w:ascii="Arial" w:hAnsi="Arial" w:cs="Arial"/>
                <w:b/>
                <w:sz w:val="16"/>
                <w:szCs w:val="18"/>
              </w:rPr>
              <w:t>Метод устранения</w:t>
            </w:r>
          </w:p>
        </w:tc>
      </w:tr>
      <w:tr w:rsidR="000335CF" w:rsidRPr="00327BC1" w:rsidTr="00147324">
        <w:trPr>
          <w:trHeight w:val="137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5CF" w:rsidRPr="000335CF" w:rsidRDefault="000335CF" w:rsidP="00632540">
            <w:pPr>
              <w:snapToGrid w:val="0"/>
              <w:rPr>
                <w:rFonts w:ascii="Arial" w:hAnsi="Arial" w:cs="Arial"/>
                <w:sz w:val="16"/>
                <w:szCs w:val="18"/>
              </w:rPr>
            </w:pPr>
            <w:r w:rsidRPr="000335CF">
              <w:rPr>
                <w:rFonts w:ascii="Arial" w:hAnsi="Arial" w:cs="Arial"/>
                <w:sz w:val="16"/>
                <w:szCs w:val="18"/>
              </w:rPr>
              <w:t xml:space="preserve">При включении блока питания 12В </w:t>
            </w:r>
            <w:r w:rsidRPr="000335CF">
              <w:rPr>
                <w:rFonts w:ascii="Arial" w:hAnsi="Arial" w:cs="Arial"/>
                <w:sz w:val="16"/>
                <w:szCs w:val="18"/>
                <w:lang w:val="en-US"/>
              </w:rPr>
              <w:t>DC</w:t>
            </w:r>
            <w:r w:rsidRPr="000335CF">
              <w:rPr>
                <w:rFonts w:ascii="Arial" w:hAnsi="Arial" w:cs="Arial"/>
                <w:sz w:val="16"/>
                <w:szCs w:val="18"/>
              </w:rPr>
              <w:t xml:space="preserve"> светильник не включается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35CF" w:rsidRPr="000335CF" w:rsidRDefault="000335CF" w:rsidP="00632540">
            <w:pPr>
              <w:tabs>
                <w:tab w:val="left" w:pos="360"/>
              </w:tabs>
              <w:suppressAutoHyphens/>
              <w:snapToGrid w:val="0"/>
              <w:rPr>
                <w:rFonts w:ascii="Arial" w:hAnsi="Arial" w:cs="Arial"/>
                <w:sz w:val="16"/>
                <w:szCs w:val="18"/>
              </w:rPr>
            </w:pPr>
            <w:r w:rsidRPr="000335CF">
              <w:rPr>
                <w:rFonts w:ascii="Arial" w:hAnsi="Arial" w:cs="Arial"/>
                <w:sz w:val="16"/>
                <w:szCs w:val="18"/>
              </w:rPr>
              <w:t>Отсутствует напряжение в питающей сети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335CF" w:rsidRPr="000335CF" w:rsidRDefault="000335CF" w:rsidP="00632540">
            <w:pPr>
              <w:tabs>
                <w:tab w:val="left" w:pos="360"/>
              </w:tabs>
              <w:suppressAutoHyphens/>
              <w:snapToGrid w:val="0"/>
              <w:rPr>
                <w:rFonts w:ascii="Arial" w:hAnsi="Arial" w:cs="Arial"/>
                <w:sz w:val="16"/>
                <w:szCs w:val="18"/>
              </w:rPr>
            </w:pPr>
            <w:r w:rsidRPr="000335CF">
              <w:rPr>
                <w:rFonts w:ascii="Arial" w:hAnsi="Arial" w:cs="Arial"/>
                <w:sz w:val="16"/>
                <w:szCs w:val="18"/>
              </w:rPr>
              <w:t>Проверьте наличие напряжения питающей сети и, при необходимости, устраните неисправность</w:t>
            </w:r>
          </w:p>
        </w:tc>
      </w:tr>
      <w:tr w:rsidR="000335CF" w:rsidRPr="00327BC1" w:rsidTr="00147324">
        <w:trPr>
          <w:trHeight w:val="1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5CF" w:rsidRPr="000335CF" w:rsidRDefault="000335CF" w:rsidP="00632540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5CF" w:rsidRPr="000335CF" w:rsidRDefault="000335CF" w:rsidP="00632540">
            <w:pPr>
              <w:tabs>
                <w:tab w:val="left" w:pos="360"/>
              </w:tabs>
              <w:suppressAutoHyphens/>
              <w:snapToGrid w:val="0"/>
              <w:rPr>
                <w:rFonts w:ascii="Arial" w:hAnsi="Arial" w:cs="Arial"/>
                <w:sz w:val="16"/>
                <w:szCs w:val="18"/>
              </w:rPr>
            </w:pPr>
            <w:r w:rsidRPr="000335CF">
              <w:rPr>
                <w:rFonts w:ascii="Arial" w:hAnsi="Arial" w:cs="Arial"/>
                <w:sz w:val="16"/>
                <w:szCs w:val="18"/>
              </w:rPr>
              <w:t>Плохой контакт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5CF" w:rsidRPr="000335CF" w:rsidRDefault="000335CF" w:rsidP="00632540">
            <w:pPr>
              <w:suppressAutoHyphens/>
              <w:snapToGrid w:val="0"/>
              <w:rPr>
                <w:rFonts w:ascii="Arial" w:hAnsi="Arial" w:cs="Arial"/>
                <w:sz w:val="16"/>
                <w:szCs w:val="18"/>
              </w:rPr>
            </w:pPr>
            <w:r w:rsidRPr="000335CF">
              <w:rPr>
                <w:rFonts w:ascii="Arial" w:hAnsi="Arial" w:cs="Arial"/>
                <w:sz w:val="16"/>
                <w:szCs w:val="18"/>
              </w:rPr>
              <w:t>Проверьте надежность соединения штекера блока питания со светильником и между вилкой блока питания и бытовой розеткой, и устраните неисправность</w:t>
            </w:r>
          </w:p>
        </w:tc>
      </w:tr>
      <w:tr w:rsidR="000335CF" w:rsidRPr="00327BC1" w:rsidTr="00147324">
        <w:trPr>
          <w:trHeight w:val="1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5CF" w:rsidRPr="000335CF" w:rsidRDefault="000335CF" w:rsidP="00632540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5CF" w:rsidRPr="000335CF" w:rsidRDefault="000335CF" w:rsidP="00632540">
            <w:pPr>
              <w:tabs>
                <w:tab w:val="left" w:pos="360"/>
              </w:tabs>
              <w:suppressAutoHyphens/>
              <w:snapToGrid w:val="0"/>
              <w:rPr>
                <w:rFonts w:ascii="Arial" w:hAnsi="Arial" w:cs="Arial"/>
                <w:sz w:val="16"/>
                <w:szCs w:val="18"/>
              </w:rPr>
            </w:pPr>
            <w:r w:rsidRPr="000335CF">
              <w:rPr>
                <w:rFonts w:ascii="Arial" w:hAnsi="Arial" w:cs="Arial"/>
                <w:sz w:val="16"/>
                <w:szCs w:val="18"/>
              </w:rPr>
              <w:t>Неисправен блок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5CF" w:rsidRPr="000335CF" w:rsidRDefault="000335CF" w:rsidP="00632540">
            <w:pPr>
              <w:suppressAutoHyphens/>
              <w:snapToGrid w:val="0"/>
              <w:rPr>
                <w:rFonts w:ascii="Arial" w:hAnsi="Arial" w:cs="Arial"/>
                <w:sz w:val="16"/>
                <w:szCs w:val="18"/>
              </w:rPr>
            </w:pPr>
            <w:r w:rsidRPr="000335CF">
              <w:rPr>
                <w:rFonts w:ascii="Arial" w:hAnsi="Arial" w:cs="Arial"/>
                <w:sz w:val="16"/>
                <w:szCs w:val="18"/>
              </w:rPr>
              <w:t>Замените блок питания</w:t>
            </w:r>
          </w:p>
        </w:tc>
      </w:tr>
      <w:tr w:rsidR="00EF1E34" w:rsidRPr="00327BC1" w:rsidTr="00147324">
        <w:trPr>
          <w:trHeight w:val="13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34" w:rsidRPr="000335CF" w:rsidRDefault="00147324" w:rsidP="00632540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lastRenderedPageBreak/>
              <w:t>Беспроводная зарядка не заряжает 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34" w:rsidRPr="000335CF" w:rsidRDefault="00147324" w:rsidP="00632540">
            <w:pPr>
              <w:tabs>
                <w:tab w:val="left" w:pos="360"/>
              </w:tabs>
              <w:suppressAutoHyphens/>
              <w:snapToGrid w:val="0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Устройство не поддерживает беспроводную зарядку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F1E34" w:rsidRPr="000335CF" w:rsidRDefault="00147324" w:rsidP="00632540">
            <w:pPr>
              <w:suppressAutoHyphens/>
              <w:snapToGrid w:val="0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Проверьте, поддерживает ли ваше устройство беспроводную зарядку</w:t>
            </w:r>
          </w:p>
        </w:tc>
      </w:tr>
    </w:tbl>
    <w:p w:rsidR="000F1B3D" w:rsidRPr="000335CF" w:rsidRDefault="000335CF" w:rsidP="000F1B3D">
      <w:pPr>
        <w:jc w:val="both"/>
        <w:rPr>
          <w:rFonts w:ascii="Arial" w:hAnsi="Arial" w:cs="Arial"/>
          <w:sz w:val="16"/>
          <w:szCs w:val="16"/>
        </w:rPr>
      </w:pPr>
      <w:r w:rsidRPr="000335CF">
        <w:rPr>
          <w:rFonts w:ascii="Arial" w:hAnsi="Arial" w:cs="Arial"/>
          <w:sz w:val="16"/>
          <w:szCs w:val="16"/>
        </w:rPr>
        <w:t>Если при помощи произведенных действий не удалось устранить неисправность, то дальнейший ремонт не целесообразен (неисправимый дефект). Обратитесь в место продажи товара.</w:t>
      </w:r>
    </w:p>
    <w:p w:rsidR="00B7254E" w:rsidRPr="00B7254E" w:rsidRDefault="00B7254E" w:rsidP="00B7254E">
      <w:pPr>
        <w:pStyle w:val="a3"/>
        <w:numPr>
          <w:ilvl w:val="0"/>
          <w:numId w:val="1"/>
        </w:numPr>
        <w:rPr>
          <w:rStyle w:val="af0"/>
          <w:rFonts w:ascii="Arial" w:hAnsi="Arial" w:cs="Arial"/>
          <w:sz w:val="16"/>
          <w:szCs w:val="16"/>
        </w:rPr>
      </w:pPr>
      <w:r w:rsidRPr="00B7254E">
        <w:rPr>
          <w:rStyle w:val="af0"/>
          <w:rFonts w:ascii="Arial" w:hAnsi="Arial" w:cs="Arial"/>
          <w:sz w:val="16"/>
          <w:szCs w:val="16"/>
        </w:rPr>
        <w:t>Хранение</w:t>
      </w:r>
    </w:p>
    <w:p w:rsidR="00B7254E" w:rsidRPr="00B7254E" w:rsidRDefault="00B7254E" w:rsidP="00B7254E">
      <w:pPr>
        <w:rPr>
          <w:rFonts w:ascii="Arial" w:eastAsia="Arial" w:hAnsi="Arial" w:cs="Arial"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>Хранение товара осуществляется в упаковке в помещении при отсутствии агрессивной среды. Температура хранения от -25°С до +50°С, относительная влажность не более 80% при температуре 25°С. Не допускать воздействия влаги. Срок хранения товара в данных условиях не более 5 лет</w:t>
      </w:r>
    </w:p>
    <w:p w:rsidR="00B7254E" w:rsidRPr="00B7254E" w:rsidRDefault="00B7254E" w:rsidP="00B7254E">
      <w:pPr>
        <w:pStyle w:val="a3"/>
        <w:numPr>
          <w:ilvl w:val="0"/>
          <w:numId w:val="1"/>
        </w:numPr>
        <w:ind w:left="357" w:hanging="357"/>
        <w:rPr>
          <w:rStyle w:val="af0"/>
          <w:rFonts w:ascii="Arial" w:hAnsi="Arial" w:cs="Arial"/>
          <w:sz w:val="16"/>
          <w:szCs w:val="16"/>
        </w:rPr>
      </w:pPr>
      <w:r w:rsidRPr="00B7254E">
        <w:rPr>
          <w:rStyle w:val="af0"/>
          <w:rFonts w:ascii="Arial" w:hAnsi="Arial" w:cs="Arial"/>
          <w:sz w:val="16"/>
          <w:szCs w:val="16"/>
        </w:rPr>
        <w:t>Транспортировка</w:t>
      </w:r>
    </w:p>
    <w:p w:rsidR="00B7254E" w:rsidRPr="00B7254E" w:rsidRDefault="00B7254E" w:rsidP="00B7254E">
      <w:pPr>
        <w:rPr>
          <w:rFonts w:ascii="Arial" w:hAnsi="Arial" w:cs="Arial"/>
          <w:sz w:val="16"/>
          <w:szCs w:val="16"/>
        </w:rPr>
      </w:pPr>
      <w:r w:rsidRPr="00B7254E">
        <w:rPr>
          <w:rFonts w:ascii="Arial" w:eastAsia="Arial" w:hAnsi="Arial" w:cs="Arial"/>
          <w:sz w:val="16"/>
          <w:szCs w:val="16"/>
        </w:rPr>
        <w:t>Светильник в упаковке пригоден для транспортировки автомобильным, железнодорожным, морским или авиационным транспортом.</w:t>
      </w:r>
    </w:p>
    <w:p w:rsidR="00B7254E" w:rsidRPr="00B7254E" w:rsidRDefault="00B7254E" w:rsidP="00B7254E">
      <w:pPr>
        <w:pStyle w:val="a3"/>
        <w:numPr>
          <w:ilvl w:val="0"/>
          <w:numId w:val="1"/>
        </w:numPr>
        <w:ind w:left="357" w:hanging="357"/>
        <w:rPr>
          <w:rStyle w:val="af0"/>
          <w:rFonts w:ascii="Arial" w:hAnsi="Arial" w:cs="Arial"/>
          <w:sz w:val="16"/>
          <w:szCs w:val="16"/>
        </w:rPr>
      </w:pPr>
      <w:r w:rsidRPr="00B7254E">
        <w:rPr>
          <w:rStyle w:val="af0"/>
          <w:rFonts w:ascii="Arial" w:hAnsi="Arial" w:cs="Arial"/>
          <w:sz w:val="16"/>
          <w:szCs w:val="16"/>
        </w:rPr>
        <w:t>Утилизация</w:t>
      </w:r>
    </w:p>
    <w:p w:rsidR="00B7254E" w:rsidRPr="00B7254E" w:rsidRDefault="00B7254E" w:rsidP="00B7254E">
      <w:pPr>
        <w:suppressAutoHyphens/>
        <w:jc w:val="both"/>
        <w:rPr>
          <w:rFonts w:ascii="Arial" w:hAnsi="Arial" w:cs="Arial"/>
          <w:sz w:val="16"/>
          <w:szCs w:val="16"/>
        </w:rPr>
      </w:pPr>
      <w:bookmarkStart w:id="1" w:name="_Hlk517788872"/>
      <w:r w:rsidRPr="00B7254E">
        <w:rPr>
          <w:rFonts w:ascii="Arial" w:hAnsi="Arial" w:cs="Arial"/>
          <w:sz w:val="16"/>
          <w:szCs w:val="16"/>
        </w:rPr>
        <w:t>Светильники не содержат дорогостоящих или токсичных материалов и комплектующих деталей, требующих специальной утилизации. По истечении срока службы светильник необходимо разобрать на детали, рассортировать по видам материалов и утилизировать как бытовые отходы.</w:t>
      </w:r>
      <w:bookmarkEnd w:id="1"/>
    </w:p>
    <w:p w:rsidR="00B7254E" w:rsidRPr="00B7254E" w:rsidRDefault="00B7254E" w:rsidP="00B7254E">
      <w:pPr>
        <w:pStyle w:val="a3"/>
        <w:numPr>
          <w:ilvl w:val="0"/>
          <w:numId w:val="1"/>
        </w:numPr>
        <w:rPr>
          <w:rFonts w:ascii="Arial" w:hAnsi="Arial" w:cs="Arial"/>
          <w:b/>
          <w:sz w:val="16"/>
          <w:szCs w:val="16"/>
        </w:rPr>
      </w:pPr>
      <w:r w:rsidRPr="00B7254E">
        <w:rPr>
          <w:rFonts w:ascii="Arial" w:hAnsi="Arial" w:cs="Arial"/>
          <w:b/>
          <w:sz w:val="16"/>
          <w:szCs w:val="16"/>
        </w:rPr>
        <w:t>Сертификация</w:t>
      </w:r>
    </w:p>
    <w:p w:rsidR="00B7254E" w:rsidRPr="00B7254E" w:rsidRDefault="00A85673" w:rsidP="00147324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A85673">
        <w:rPr>
          <w:rFonts w:ascii="Arial" w:hAnsi="Arial" w:cs="Arial"/>
          <w:sz w:val="16"/>
          <w:szCs w:val="16"/>
        </w:rPr>
        <w:t>Продукция сертифицирована на соответствие требованиям ТР ТС 004/2011 «О безопасности низковольтного оборудования», ТР ТС 020/2011 «Электромагнитная совместимость технических средств», ТР ЕАЭС 037/2016 «Об ограничении применения опасных веществ в изделиях электротехники и радиоэлектроники». Продукция изготовлена в соответствии с Директивами 2014/35/EU «Низковольтное оборудование», 2014/30/ЕU «Электромагнитная совместимость».</w:t>
      </w:r>
    </w:p>
    <w:p w:rsidR="00B7254E" w:rsidRPr="00B7254E" w:rsidRDefault="00B7254E" w:rsidP="00B7254E">
      <w:pPr>
        <w:pStyle w:val="a3"/>
        <w:numPr>
          <w:ilvl w:val="0"/>
          <w:numId w:val="1"/>
        </w:numPr>
        <w:ind w:left="357" w:hanging="357"/>
        <w:rPr>
          <w:rFonts w:ascii="Arial" w:hAnsi="Arial" w:cs="Arial"/>
          <w:b/>
          <w:bCs/>
          <w:sz w:val="16"/>
          <w:szCs w:val="16"/>
        </w:rPr>
      </w:pPr>
      <w:r w:rsidRPr="00B7254E">
        <w:rPr>
          <w:rFonts w:ascii="Arial" w:hAnsi="Arial" w:cs="Arial"/>
          <w:b/>
          <w:sz w:val="16"/>
          <w:szCs w:val="16"/>
        </w:rPr>
        <w:t>Информация об изготовителе и дата производства</w:t>
      </w:r>
    </w:p>
    <w:p w:rsidR="006C5FA3" w:rsidRPr="006C5FA3" w:rsidRDefault="006C5FA3" w:rsidP="006C5FA3">
      <w:pPr>
        <w:jc w:val="both"/>
        <w:rPr>
          <w:rFonts w:ascii="Arial" w:hAnsi="Arial" w:cs="Arial"/>
          <w:sz w:val="16"/>
          <w:szCs w:val="16"/>
        </w:rPr>
      </w:pPr>
      <w:r w:rsidRPr="006C5FA3">
        <w:rPr>
          <w:rFonts w:ascii="Arial" w:hAnsi="Arial" w:cs="Arial"/>
          <w:sz w:val="16"/>
          <w:szCs w:val="16"/>
        </w:rPr>
        <w:t xml:space="preserve">Сделано в Китае. </w:t>
      </w:r>
      <w:r w:rsidR="00BD0B86" w:rsidRPr="00BD0B86">
        <w:rPr>
          <w:rFonts w:ascii="Arial" w:hAnsi="Arial" w:cs="Arial"/>
          <w:sz w:val="16"/>
          <w:szCs w:val="16"/>
        </w:rPr>
        <w:t>Изготовитель: «NINGBO YUSING LIGHTING CO., LTD» Китай, No.1199, MINGGUANG RD.JIANGSHAN TOWN, NINGBO, CHINA/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Нинбо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Юсинг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Лайтинг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Ко., № 1199,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Минггуан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Роуд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Цзяншань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Таун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Нинбо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>, Китай. Филиалы завода-изготовителя: «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Ningbo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Yusing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Electronics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Co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., LTD»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Civil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Industrial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Zone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Pugen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Village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Qiu’ai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Ningbo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China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/ ООО "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Нингбо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Юсинг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Электроникс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Компания", зона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Цивил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Индастриал, населенный пункт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Пуген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Цюай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г.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Нингбо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>, Китай; «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Zheijiang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MEKA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Electric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Co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.,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Ltd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» No.8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Canghai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Road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Lihai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Town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Binhai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New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City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Shaoxing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Zheijiang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Province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China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>/«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Чжецзян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МЕКА Электрик Ко., Лтд» №8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Цанхай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Роад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Лихай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Таун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Бинхай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 Нью Сити,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Шаосин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провинция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Чжецзян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 xml:space="preserve">, Китай. Уполномоченный представитель в РФ/Импортер: ООО «СИЛА СВЕТА» Россия, 117405, г. Москва, </w:t>
      </w:r>
      <w:proofErr w:type="spellStart"/>
      <w:r w:rsidR="00BD0B86" w:rsidRPr="00BD0B86">
        <w:rPr>
          <w:rFonts w:ascii="Arial" w:hAnsi="Arial" w:cs="Arial"/>
          <w:sz w:val="16"/>
          <w:szCs w:val="16"/>
        </w:rPr>
        <w:t>ул.Дорожная</w:t>
      </w:r>
      <w:proofErr w:type="spellEnd"/>
      <w:r w:rsidR="00BD0B86" w:rsidRPr="00BD0B86">
        <w:rPr>
          <w:rFonts w:ascii="Arial" w:hAnsi="Arial" w:cs="Arial"/>
          <w:sz w:val="16"/>
          <w:szCs w:val="16"/>
        </w:rPr>
        <w:t>, д. 48, тел. +7(499)394-69-26.</w:t>
      </w:r>
    </w:p>
    <w:p w:rsidR="003C47E1" w:rsidRPr="00B7254E" w:rsidRDefault="006C5FA3" w:rsidP="006C5FA3">
      <w:pPr>
        <w:jc w:val="both"/>
        <w:rPr>
          <w:rFonts w:ascii="Arial" w:hAnsi="Arial" w:cs="Arial"/>
          <w:sz w:val="16"/>
          <w:szCs w:val="16"/>
        </w:rPr>
      </w:pPr>
      <w:r w:rsidRPr="006C5FA3">
        <w:rPr>
          <w:rFonts w:ascii="Arial" w:hAnsi="Arial" w:cs="Arial"/>
          <w:sz w:val="16"/>
          <w:szCs w:val="16"/>
        </w:rPr>
        <w:t>Дата изготовления нанесена на корпус светильника в формате ММ.ГГГГ, где ММ – месяц изготовления, ГГГГ – год изготовления.</w:t>
      </w:r>
    </w:p>
    <w:p w:rsidR="00CF68CF" w:rsidRPr="00B7254E" w:rsidRDefault="00CF68CF" w:rsidP="00B7254E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sz w:val="16"/>
          <w:szCs w:val="16"/>
        </w:rPr>
      </w:pPr>
      <w:r w:rsidRPr="00B7254E">
        <w:rPr>
          <w:rFonts w:ascii="Arial" w:hAnsi="Arial" w:cs="Arial"/>
          <w:b/>
          <w:sz w:val="16"/>
          <w:szCs w:val="16"/>
        </w:rPr>
        <w:t>Гарантийные обязательства.</w:t>
      </w:r>
    </w:p>
    <w:p w:rsidR="00D209DE" w:rsidRPr="00B7254E" w:rsidRDefault="00D209DE" w:rsidP="00B7254E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 xml:space="preserve">Гарантия на товар составляет </w:t>
      </w:r>
      <w:r w:rsidR="00B566AB" w:rsidRPr="00B7254E">
        <w:rPr>
          <w:rFonts w:ascii="Arial" w:hAnsi="Arial" w:cs="Arial"/>
          <w:sz w:val="16"/>
          <w:szCs w:val="16"/>
        </w:rPr>
        <w:t>1</w:t>
      </w:r>
      <w:r w:rsidRPr="00B7254E">
        <w:rPr>
          <w:rFonts w:ascii="Arial" w:hAnsi="Arial" w:cs="Arial"/>
          <w:sz w:val="16"/>
          <w:szCs w:val="16"/>
        </w:rPr>
        <w:t xml:space="preserve"> год (</w:t>
      </w:r>
      <w:r w:rsidR="00B566AB" w:rsidRPr="00B7254E">
        <w:rPr>
          <w:rFonts w:ascii="Arial" w:hAnsi="Arial" w:cs="Arial"/>
          <w:sz w:val="16"/>
          <w:szCs w:val="16"/>
        </w:rPr>
        <w:t>12</w:t>
      </w:r>
      <w:r w:rsidRPr="00B7254E">
        <w:rPr>
          <w:rFonts w:ascii="Arial" w:hAnsi="Arial" w:cs="Arial"/>
          <w:sz w:val="16"/>
          <w:szCs w:val="16"/>
        </w:rPr>
        <w:t xml:space="preserve"> месяцев) с момента продажи.</w:t>
      </w:r>
      <w:r w:rsidR="00B566AB" w:rsidRPr="00B7254E">
        <w:rPr>
          <w:rFonts w:ascii="Arial" w:hAnsi="Arial" w:cs="Arial"/>
          <w:sz w:val="16"/>
          <w:szCs w:val="16"/>
        </w:rPr>
        <w:t xml:space="preserve"> Гарантия предоставляется на внешний вид светильника и работоспособность светильника при соблюдении требований эксплуатации.</w:t>
      </w:r>
    </w:p>
    <w:p w:rsidR="00D209DE" w:rsidRPr="00B7254E" w:rsidRDefault="00D209DE" w:rsidP="00B7254E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>Замене подлежит продукция, не имеющая видимых механических повреждений.</w:t>
      </w:r>
    </w:p>
    <w:p w:rsidR="00D209DE" w:rsidRPr="00B7254E" w:rsidRDefault="00D209DE" w:rsidP="00B7254E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>Продукция подлежит замене при возврате полной комплектации товара, упаковка которого не повреждена (потеря товарного вида).</w:t>
      </w:r>
    </w:p>
    <w:p w:rsidR="00D209DE" w:rsidRPr="00B7254E" w:rsidRDefault="00D209DE" w:rsidP="00B7254E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>Гарантийные обязательства выполняются продавцом при предъявлении правильно заполненного гарантийного талона (с указанием даты продажи, наименования изделия, даты окончания гарантии, подписи продавца, печати) и кассового чека продавца. Незаполненный гарантийный талон снимает с продавца часть гарантийных обязательств.</w:t>
      </w:r>
    </w:p>
    <w:p w:rsidR="00D209DE" w:rsidRPr="00B7254E" w:rsidRDefault="00D209DE" w:rsidP="00B7254E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>Гарантия соблюдается при выполнении требуемых условий эксплуатации, транспортировки и хранения, указанных в данной инструкции.</w:t>
      </w:r>
    </w:p>
    <w:p w:rsidR="00CF68CF" w:rsidRPr="00B7254E" w:rsidRDefault="00D209DE" w:rsidP="00B7254E">
      <w:pPr>
        <w:pStyle w:val="a3"/>
        <w:numPr>
          <w:ilvl w:val="0"/>
          <w:numId w:val="13"/>
        </w:numPr>
        <w:rPr>
          <w:rFonts w:ascii="Arial" w:hAnsi="Arial" w:cs="Arial"/>
          <w:sz w:val="16"/>
          <w:szCs w:val="16"/>
        </w:rPr>
      </w:pPr>
      <w:r w:rsidRPr="00B7254E">
        <w:rPr>
          <w:rFonts w:ascii="Arial" w:hAnsi="Arial" w:cs="Arial"/>
          <w:sz w:val="16"/>
          <w:szCs w:val="16"/>
        </w:rPr>
        <w:t xml:space="preserve">Гарантия не распространяется в случаях использования на производстве, в целях извлечения прибыли, а также в </w:t>
      </w:r>
      <w:r w:rsidR="00B566AB" w:rsidRPr="00B7254E">
        <w:rPr>
          <w:rFonts w:ascii="Arial" w:hAnsi="Arial" w:cs="Arial"/>
          <w:sz w:val="16"/>
          <w:szCs w:val="16"/>
        </w:rPr>
        <w:t>других целях,</w:t>
      </w:r>
      <w:r w:rsidRPr="00B7254E">
        <w:rPr>
          <w:rFonts w:ascii="Arial" w:hAnsi="Arial" w:cs="Arial"/>
          <w:sz w:val="16"/>
          <w:szCs w:val="16"/>
        </w:rPr>
        <w:t xml:space="preserve"> не соответствующих прямому применению продукции.</w:t>
      </w:r>
    </w:p>
    <w:p w:rsidR="003C47E1" w:rsidRPr="00B7254E" w:rsidRDefault="003C47E1" w:rsidP="00B7254E">
      <w:pPr>
        <w:jc w:val="both"/>
        <w:rPr>
          <w:rFonts w:ascii="Arial" w:hAnsi="Arial" w:cs="Arial"/>
          <w:sz w:val="16"/>
          <w:szCs w:val="16"/>
        </w:rPr>
      </w:pPr>
    </w:p>
    <w:sectPr w:rsidR="003C47E1" w:rsidRPr="00B7254E" w:rsidSect="00EA3C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15E44"/>
    <w:multiLevelType w:val="hybridMultilevel"/>
    <w:tmpl w:val="BE1CB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161DE"/>
    <w:multiLevelType w:val="multilevel"/>
    <w:tmpl w:val="8FE0EC0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01B1C"/>
    <w:multiLevelType w:val="hybridMultilevel"/>
    <w:tmpl w:val="E7CAE096"/>
    <w:lvl w:ilvl="0" w:tplc="6F2C667E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D4C50"/>
    <w:multiLevelType w:val="hybridMultilevel"/>
    <w:tmpl w:val="DA36C324"/>
    <w:lvl w:ilvl="0" w:tplc="F2C6288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6122D"/>
    <w:multiLevelType w:val="hybridMultilevel"/>
    <w:tmpl w:val="DA34BF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20858"/>
    <w:multiLevelType w:val="multilevel"/>
    <w:tmpl w:val="AEE866E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9A43495"/>
    <w:multiLevelType w:val="hybridMultilevel"/>
    <w:tmpl w:val="5C3612BA"/>
    <w:lvl w:ilvl="0" w:tplc="0A8624FC">
      <w:start w:val="1"/>
      <w:numFmt w:val="decimal"/>
      <w:lvlText w:val="1.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0330EE"/>
    <w:multiLevelType w:val="hybridMultilevel"/>
    <w:tmpl w:val="FAF2D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D5662"/>
    <w:multiLevelType w:val="hybridMultilevel"/>
    <w:tmpl w:val="F94A15CA"/>
    <w:lvl w:ilvl="0" w:tplc="CC881236">
      <w:start w:val="1"/>
      <w:numFmt w:val="decimal"/>
      <w:lvlText w:val="%1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1" w:tplc="F2C62886">
      <w:start w:val="1"/>
      <w:numFmt w:val="decimal"/>
      <w:lvlText w:val="4.%2"/>
      <w:lvlJc w:val="left"/>
      <w:pPr>
        <w:tabs>
          <w:tab w:val="num" w:pos="502"/>
        </w:tabs>
      </w:pPr>
      <w:rPr>
        <w:rFonts w:hint="default"/>
      </w:rPr>
    </w:lvl>
    <w:lvl w:ilvl="2" w:tplc="F8BA93BA">
      <w:numFmt w:val="none"/>
      <w:lvlText w:val=""/>
      <w:lvlJc w:val="left"/>
      <w:pPr>
        <w:tabs>
          <w:tab w:val="num" w:pos="360"/>
        </w:tabs>
      </w:pPr>
    </w:lvl>
    <w:lvl w:ilvl="3" w:tplc="CBB8E0C8">
      <w:numFmt w:val="none"/>
      <w:lvlText w:val=""/>
      <w:lvlJc w:val="left"/>
      <w:pPr>
        <w:tabs>
          <w:tab w:val="num" w:pos="360"/>
        </w:tabs>
      </w:pPr>
    </w:lvl>
    <w:lvl w:ilvl="4" w:tplc="015A5254">
      <w:numFmt w:val="none"/>
      <w:lvlText w:val=""/>
      <w:lvlJc w:val="left"/>
      <w:pPr>
        <w:tabs>
          <w:tab w:val="num" w:pos="360"/>
        </w:tabs>
      </w:pPr>
    </w:lvl>
    <w:lvl w:ilvl="5" w:tplc="BA747576">
      <w:numFmt w:val="none"/>
      <w:lvlText w:val=""/>
      <w:lvlJc w:val="left"/>
      <w:pPr>
        <w:tabs>
          <w:tab w:val="num" w:pos="360"/>
        </w:tabs>
      </w:pPr>
    </w:lvl>
    <w:lvl w:ilvl="6" w:tplc="C20853E6">
      <w:numFmt w:val="none"/>
      <w:lvlText w:val=""/>
      <w:lvlJc w:val="left"/>
      <w:pPr>
        <w:tabs>
          <w:tab w:val="num" w:pos="360"/>
        </w:tabs>
      </w:pPr>
    </w:lvl>
    <w:lvl w:ilvl="7" w:tplc="00589F6E">
      <w:numFmt w:val="none"/>
      <w:lvlText w:val=""/>
      <w:lvlJc w:val="left"/>
      <w:pPr>
        <w:tabs>
          <w:tab w:val="num" w:pos="360"/>
        </w:tabs>
      </w:pPr>
    </w:lvl>
    <w:lvl w:ilvl="8" w:tplc="BC884334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458246D1"/>
    <w:multiLevelType w:val="hybridMultilevel"/>
    <w:tmpl w:val="E4E48150"/>
    <w:lvl w:ilvl="0" w:tplc="1B3C4CCC">
      <w:start w:val="2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34473"/>
    <w:multiLevelType w:val="hybridMultilevel"/>
    <w:tmpl w:val="894A71CC"/>
    <w:lvl w:ilvl="0" w:tplc="1B3C4CCC">
      <w:start w:val="2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047461"/>
    <w:multiLevelType w:val="hybridMultilevel"/>
    <w:tmpl w:val="0E2E4B86"/>
    <w:lvl w:ilvl="0" w:tplc="B77215B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165469"/>
    <w:multiLevelType w:val="multilevel"/>
    <w:tmpl w:val="F1CCA8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66ED502C"/>
    <w:multiLevelType w:val="multilevel"/>
    <w:tmpl w:val="C062E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7252121"/>
    <w:multiLevelType w:val="hybridMultilevel"/>
    <w:tmpl w:val="471A353A"/>
    <w:lvl w:ilvl="0" w:tplc="6C0A294C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7"/>
  </w:num>
  <w:num w:numId="3">
    <w:abstractNumId w:val="9"/>
  </w:num>
  <w:num w:numId="4">
    <w:abstractNumId w:val="3"/>
  </w:num>
  <w:num w:numId="5">
    <w:abstractNumId w:val="11"/>
  </w:num>
  <w:num w:numId="6">
    <w:abstractNumId w:val="10"/>
  </w:num>
  <w:num w:numId="7">
    <w:abstractNumId w:val="2"/>
  </w:num>
  <w:num w:numId="8">
    <w:abstractNumId w:val="4"/>
  </w:num>
  <w:num w:numId="9">
    <w:abstractNumId w:val="12"/>
  </w:num>
  <w:num w:numId="10">
    <w:abstractNumId w:val="6"/>
  </w:num>
  <w:num w:numId="11">
    <w:abstractNumId w:val="0"/>
  </w:num>
  <w:num w:numId="12">
    <w:abstractNumId w:val="14"/>
  </w:num>
  <w:num w:numId="13">
    <w:abstractNumId w:val="5"/>
  </w:num>
  <w:num w:numId="14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0FC"/>
    <w:rsid w:val="00001E6C"/>
    <w:rsid w:val="000064E5"/>
    <w:rsid w:val="000270E9"/>
    <w:rsid w:val="00030F88"/>
    <w:rsid w:val="000335CF"/>
    <w:rsid w:val="000C4EA2"/>
    <w:rsid w:val="000E6E08"/>
    <w:rsid w:val="000F1B3D"/>
    <w:rsid w:val="00115DED"/>
    <w:rsid w:val="001361B6"/>
    <w:rsid w:val="00146A76"/>
    <w:rsid w:val="00147324"/>
    <w:rsid w:val="0015379D"/>
    <w:rsid w:val="0016411D"/>
    <w:rsid w:val="002160BF"/>
    <w:rsid w:val="0024287C"/>
    <w:rsid w:val="00292C68"/>
    <w:rsid w:val="002F4C85"/>
    <w:rsid w:val="003007B1"/>
    <w:rsid w:val="0030678E"/>
    <w:rsid w:val="003769EC"/>
    <w:rsid w:val="003834EE"/>
    <w:rsid w:val="00383D41"/>
    <w:rsid w:val="003A552A"/>
    <w:rsid w:val="003C47E1"/>
    <w:rsid w:val="003E529A"/>
    <w:rsid w:val="0044595B"/>
    <w:rsid w:val="00453C46"/>
    <w:rsid w:val="004856FC"/>
    <w:rsid w:val="0049084D"/>
    <w:rsid w:val="00492F8E"/>
    <w:rsid w:val="004D38CC"/>
    <w:rsid w:val="004E748C"/>
    <w:rsid w:val="0053560A"/>
    <w:rsid w:val="00541C8D"/>
    <w:rsid w:val="005429A8"/>
    <w:rsid w:val="005822A4"/>
    <w:rsid w:val="005A1611"/>
    <w:rsid w:val="005B0E8C"/>
    <w:rsid w:val="005C147A"/>
    <w:rsid w:val="005C6B66"/>
    <w:rsid w:val="005F1E95"/>
    <w:rsid w:val="0060082F"/>
    <w:rsid w:val="00646A60"/>
    <w:rsid w:val="006505E4"/>
    <w:rsid w:val="006C5FA3"/>
    <w:rsid w:val="006E7906"/>
    <w:rsid w:val="00716F26"/>
    <w:rsid w:val="007233FA"/>
    <w:rsid w:val="00790B36"/>
    <w:rsid w:val="00796982"/>
    <w:rsid w:val="007B57D6"/>
    <w:rsid w:val="00810891"/>
    <w:rsid w:val="00820953"/>
    <w:rsid w:val="0085438F"/>
    <w:rsid w:val="0089327B"/>
    <w:rsid w:val="008A67BD"/>
    <w:rsid w:val="008B33C7"/>
    <w:rsid w:val="008D2085"/>
    <w:rsid w:val="008E13B0"/>
    <w:rsid w:val="009324BA"/>
    <w:rsid w:val="009410FE"/>
    <w:rsid w:val="00947066"/>
    <w:rsid w:val="00953FB2"/>
    <w:rsid w:val="009C135D"/>
    <w:rsid w:val="009D25AE"/>
    <w:rsid w:val="00A47CFA"/>
    <w:rsid w:val="00A85673"/>
    <w:rsid w:val="00AB399E"/>
    <w:rsid w:val="00AD5EB3"/>
    <w:rsid w:val="00B25DF0"/>
    <w:rsid w:val="00B368AB"/>
    <w:rsid w:val="00B50277"/>
    <w:rsid w:val="00B566AB"/>
    <w:rsid w:val="00B7254E"/>
    <w:rsid w:val="00BB5D1F"/>
    <w:rsid w:val="00BB60FC"/>
    <w:rsid w:val="00BC3BC2"/>
    <w:rsid w:val="00BD0B86"/>
    <w:rsid w:val="00BF1426"/>
    <w:rsid w:val="00C65286"/>
    <w:rsid w:val="00CB58AE"/>
    <w:rsid w:val="00CF68CF"/>
    <w:rsid w:val="00D209DE"/>
    <w:rsid w:val="00D21DA7"/>
    <w:rsid w:val="00D70AE7"/>
    <w:rsid w:val="00D90E9F"/>
    <w:rsid w:val="00DC1C9A"/>
    <w:rsid w:val="00E43887"/>
    <w:rsid w:val="00E71E40"/>
    <w:rsid w:val="00EA0C08"/>
    <w:rsid w:val="00EA3C26"/>
    <w:rsid w:val="00EA5B1C"/>
    <w:rsid w:val="00EB5904"/>
    <w:rsid w:val="00ED24DB"/>
    <w:rsid w:val="00EF1E34"/>
    <w:rsid w:val="00F35D5A"/>
    <w:rsid w:val="00F747F5"/>
    <w:rsid w:val="00F75A55"/>
    <w:rsid w:val="00F8149F"/>
    <w:rsid w:val="00F9043C"/>
    <w:rsid w:val="00FA46CB"/>
    <w:rsid w:val="00FB1BC1"/>
    <w:rsid w:val="00FC347B"/>
    <w:rsid w:val="00FD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53DD7"/>
  <w15:docId w15:val="{7381279D-8C8A-4CBD-B520-02465FC4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254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7254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54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54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54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54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54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54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54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54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5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14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147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856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annotation reference"/>
    <w:basedOn w:val="a0"/>
    <w:uiPriority w:val="99"/>
    <w:semiHidden/>
    <w:unhideWhenUsed/>
    <w:rsid w:val="00D209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209DE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209DE"/>
  </w:style>
  <w:style w:type="paragraph" w:styleId="aa">
    <w:name w:val="annotation subject"/>
    <w:basedOn w:val="a8"/>
    <w:next w:val="a8"/>
    <w:link w:val="ab"/>
    <w:uiPriority w:val="99"/>
    <w:semiHidden/>
    <w:unhideWhenUsed/>
    <w:rsid w:val="00D209DE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209D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7254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7254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7254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7254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7254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7254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7254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7254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7254E"/>
    <w:rPr>
      <w:rFonts w:asciiTheme="majorHAnsi" w:eastAsiaTheme="majorEastAsia" w:hAnsiTheme="majorHAnsi"/>
    </w:rPr>
  </w:style>
  <w:style w:type="paragraph" w:styleId="ac">
    <w:name w:val="Title"/>
    <w:basedOn w:val="a"/>
    <w:next w:val="a"/>
    <w:link w:val="ad"/>
    <w:uiPriority w:val="10"/>
    <w:qFormat/>
    <w:rsid w:val="00B7254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uiPriority w:val="10"/>
    <w:rsid w:val="00B7254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uiPriority w:val="11"/>
    <w:qFormat/>
    <w:rsid w:val="00B7254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">
    <w:name w:val="Подзаголовок Знак"/>
    <w:basedOn w:val="a0"/>
    <w:link w:val="ae"/>
    <w:uiPriority w:val="11"/>
    <w:rsid w:val="00B7254E"/>
    <w:rPr>
      <w:rFonts w:asciiTheme="majorHAnsi" w:eastAsiaTheme="majorEastAsia" w:hAnsiTheme="majorHAnsi"/>
      <w:sz w:val="24"/>
      <w:szCs w:val="24"/>
    </w:rPr>
  </w:style>
  <w:style w:type="character" w:styleId="af0">
    <w:name w:val="Strong"/>
    <w:basedOn w:val="a0"/>
    <w:uiPriority w:val="22"/>
    <w:qFormat/>
    <w:rsid w:val="00B7254E"/>
    <w:rPr>
      <w:b/>
      <w:bCs/>
    </w:rPr>
  </w:style>
  <w:style w:type="character" w:styleId="af1">
    <w:name w:val="Emphasis"/>
    <w:basedOn w:val="a0"/>
    <w:uiPriority w:val="20"/>
    <w:qFormat/>
    <w:rsid w:val="00B7254E"/>
    <w:rPr>
      <w:rFonts w:asciiTheme="minorHAnsi" w:hAnsiTheme="minorHAnsi"/>
      <w:b/>
      <w:i/>
      <w:iCs/>
    </w:rPr>
  </w:style>
  <w:style w:type="paragraph" w:styleId="af2">
    <w:name w:val="No Spacing"/>
    <w:basedOn w:val="a"/>
    <w:uiPriority w:val="1"/>
    <w:qFormat/>
    <w:rsid w:val="00B7254E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B7254E"/>
    <w:rPr>
      <w:i/>
    </w:rPr>
  </w:style>
  <w:style w:type="character" w:customStyle="1" w:styleId="22">
    <w:name w:val="Цитата 2 Знак"/>
    <w:basedOn w:val="a0"/>
    <w:link w:val="21"/>
    <w:uiPriority w:val="29"/>
    <w:rsid w:val="00B7254E"/>
    <w:rPr>
      <w:i/>
      <w:sz w:val="24"/>
      <w:szCs w:val="24"/>
    </w:rPr>
  </w:style>
  <w:style w:type="paragraph" w:styleId="af3">
    <w:name w:val="Intense Quote"/>
    <w:basedOn w:val="a"/>
    <w:next w:val="a"/>
    <w:link w:val="af4"/>
    <w:uiPriority w:val="30"/>
    <w:qFormat/>
    <w:rsid w:val="00B7254E"/>
    <w:pPr>
      <w:ind w:left="720" w:right="720"/>
    </w:pPr>
    <w:rPr>
      <w:b/>
      <w:i/>
      <w:szCs w:val="22"/>
    </w:rPr>
  </w:style>
  <w:style w:type="character" w:customStyle="1" w:styleId="af4">
    <w:name w:val="Выделенная цитата Знак"/>
    <w:basedOn w:val="a0"/>
    <w:link w:val="af3"/>
    <w:uiPriority w:val="30"/>
    <w:rsid w:val="00B7254E"/>
    <w:rPr>
      <w:b/>
      <w:i/>
      <w:sz w:val="24"/>
    </w:rPr>
  </w:style>
  <w:style w:type="character" w:styleId="af5">
    <w:name w:val="Subtle Emphasis"/>
    <w:uiPriority w:val="19"/>
    <w:qFormat/>
    <w:rsid w:val="00B7254E"/>
    <w:rPr>
      <w:i/>
      <w:color w:val="5A5A5A" w:themeColor="text1" w:themeTint="A5"/>
    </w:rPr>
  </w:style>
  <w:style w:type="character" w:styleId="af6">
    <w:name w:val="Intense Emphasis"/>
    <w:basedOn w:val="a0"/>
    <w:uiPriority w:val="21"/>
    <w:qFormat/>
    <w:rsid w:val="00B7254E"/>
    <w:rPr>
      <w:b/>
      <w:i/>
      <w:sz w:val="24"/>
      <w:szCs w:val="24"/>
      <w:u w:val="single"/>
    </w:rPr>
  </w:style>
  <w:style w:type="character" w:styleId="af7">
    <w:name w:val="Subtle Reference"/>
    <w:basedOn w:val="a0"/>
    <w:uiPriority w:val="31"/>
    <w:qFormat/>
    <w:rsid w:val="00B7254E"/>
    <w:rPr>
      <w:sz w:val="24"/>
      <w:szCs w:val="24"/>
      <w:u w:val="single"/>
    </w:rPr>
  </w:style>
  <w:style w:type="character" w:styleId="af8">
    <w:name w:val="Intense Reference"/>
    <w:basedOn w:val="a0"/>
    <w:uiPriority w:val="32"/>
    <w:qFormat/>
    <w:rsid w:val="00B7254E"/>
    <w:rPr>
      <w:b/>
      <w:sz w:val="24"/>
      <w:u w:val="single"/>
    </w:rPr>
  </w:style>
  <w:style w:type="character" w:styleId="af9">
    <w:name w:val="Book Title"/>
    <w:basedOn w:val="a0"/>
    <w:uiPriority w:val="33"/>
    <w:qFormat/>
    <w:rsid w:val="00B7254E"/>
    <w:rPr>
      <w:rFonts w:asciiTheme="majorHAnsi" w:eastAsiaTheme="majorEastAsia" w:hAnsiTheme="majorHAnsi"/>
      <w:b/>
      <w:i/>
      <w:sz w:val="24"/>
      <w:szCs w:val="24"/>
    </w:rPr>
  </w:style>
  <w:style w:type="paragraph" w:styleId="afa">
    <w:name w:val="TOC Heading"/>
    <w:basedOn w:val="1"/>
    <w:next w:val="a"/>
    <w:uiPriority w:val="39"/>
    <w:semiHidden/>
    <w:unhideWhenUsed/>
    <w:qFormat/>
    <w:rsid w:val="00B7254E"/>
    <w:pPr>
      <w:outlineLvl w:val="9"/>
    </w:pPr>
  </w:style>
  <w:style w:type="character" w:styleId="afb">
    <w:name w:val="Hyperlink"/>
    <w:basedOn w:val="a0"/>
    <w:uiPriority w:val="99"/>
    <w:semiHidden/>
    <w:unhideWhenUsed/>
    <w:rsid w:val="00B725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47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2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</dc:creator>
  <cp:lastModifiedBy>User</cp:lastModifiedBy>
  <cp:revision>10</cp:revision>
  <dcterms:created xsi:type="dcterms:W3CDTF">2020-12-08T12:44:00Z</dcterms:created>
  <dcterms:modified xsi:type="dcterms:W3CDTF">2023-12-15T10:16:00Z</dcterms:modified>
</cp:coreProperties>
</file>